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6"/>
        <w:gridCol w:w="22"/>
      </w:tblGrid>
      <w:tr w:rsidR="00D17E02" w14:paraId="74351597" w14:textId="77777777" w:rsidTr="000841CF">
        <w:trPr>
          <w:gridAfter w:val="1"/>
          <w:wAfter w:w="22" w:type="dxa"/>
          <w:cantSplit/>
          <w:trHeight w:val="1266"/>
        </w:trPr>
        <w:tc>
          <w:tcPr>
            <w:tcW w:w="9426" w:type="dxa"/>
            <w:tcBorders>
              <w:top w:val="single" w:sz="4" w:space="0" w:color="auto"/>
              <w:left w:val="single" w:sz="4" w:space="0" w:color="auto"/>
              <w:bottom w:val="single" w:sz="4" w:space="0" w:color="auto"/>
              <w:right w:val="single" w:sz="4" w:space="0" w:color="auto"/>
            </w:tcBorders>
            <w:vAlign w:val="center"/>
            <w:hideMark/>
          </w:tcPr>
          <w:p w14:paraId="38FA44FB" w14:textId="77777777" w:rsidR="00D17E02" w:rsidRDefault="00D17E02" w:rsidP="002046B7">
            <w:pPr>
              <w:pStyle w:val="Zkladntext"/>
              <w:spacing w:line="252" w:lineRule="auto"/>
              <w:jc w:val="center"/>
              <w:rPr>
                <w:rFonts w:cs="Arial"/>
                <w:sz w:val="22"/>
              </w:rPr>
            </w:pPr>
            <w:r>
              <w:rPr>
                <w:rFonts w:cs="Arial"/>
              </w:rPr>
              <w:t xml:space="preserve">  </w:t>
            </w:r>
            <w:r>
              <w:rPr>
                <w:rFonts w:cs="Arial"/>
                <w:b/>
                <w:sz w:val="36"/>
              </w:rPr>
              <w:t>ZADÁVACÍ DOKUMENTACE VEŘEJNÉ ZAKÁZKY</w:t>
            </w:r>
          </w:p>
        </w:tc>
      </w:tr>
      <w:tr w:rsidR="00D17E02" w14:paraId="68105EE3" w14:textId="77777777" w:rsidTr="000841CF">
        <w:trPr>
          <w:gridAfter w:val="1"/>
          <w:wAfter w:w="22" w:type="dxa"/>
          <w:cantSplit/>
          <w:trHeight w:val="1547"/>
        </w:trPr>
        <w:tc>
          <w:tcPr>
            <w:tcW w:w="9426" w:type="dxa"/>
            <w:tcBorders>
              <w:top w:val="single" w:sz="4" w:space="0" w:color="auto"/>
              <w:left w:val="single" w:sz="4" w:space="0" w:color="auto"/>
              <w:bottom w:val="single" w:sz="4" w:space="0" w:color="auto"/>
              <w:right w:val="single" w:sz="4" w:space="0" w:color="auto"/>
            </w:tcBorders>
            <w:vAlign w:val="center"/>
          </w:tcPr>
          <w:p w14:paraId="338428BA" w14:textId="53DAB5F1" w:rsidR="00D17E02" w:rsidRDefault="00D17E02" w:rsidP="002046B7">
            <w:pPr>
              <w:pStyle w:val="Zkladntext"/>
              <w:spacing w:line="252" w:lineRule="auto"/>
              <w:jc w:val="left"/>
              <w:rPr>
                <w:rFonts w:cs="Arial"/>
                <w:sz w:val="22"/>
                <w:szCs w:val="22"/>
              </w:rPr>
            </w:pPr>
          </w:p>
          <w:p w14:paraId="1A13DCC0" w14:textId="3DDCD058" w:rsidR="00D17E02" w:rsidRPr="0088680B" w:rsidRDefault="00D17E02" w:rsidP="002046B7">
            <w:pPr>
              <w:pStyle w:val="Titnzev"/>
              <w:spacing w:line="252" w:lineRule="auto"/>
              <w:rPr>
                <w:b w:val="0"/>
                <w:sz w:val="22"/>
              </w:rPr>
            </w:pPr>
            <w:r w:rsidRPr="00EA07CA">
              <w:rPr>
                <w:b w:val="0"/>
                <w:sz w:val="22"/>
              </w:rPr>
              <w:t>dle § 36 odst. 2 zákona č. 134/2016 Sb., o zadávání veřejných zakázek,</w:t>
            </w:r>
            <w:r w:rsidR="000A1D58">
              <w:rPr>
                <w:b w:val="0"/>
                <w:sz w:val="22"/>
              </w:rPr>
              <w:t xml:space="preserve"> </w:t>
            </w:r>
            <w:r w:rsidRPr="00EA07CA">
              <w:rPr>
                <w:b w:val="0"/>
                <w:sz w:val="22"/>
              </w:rPr>
              <w:t>ve znění pozdějších</w:t>
            </w:r>
            <w:r w:rsidRPr="0088680B">
              <w:rPr>
                <w:b w:val="0"/>
                <w:sz w:val="22"/>
              </w:rPr>
              <w:t xml:space="preserve"> předpisů („</w:t>
            </w:r>
            <w:r w:rsidRPr="0088680B">
              <w:rPr>
                <w:sz w:val="22"/>
              </w:rPr>
              <w:t>ZZVZ</w:t>
            </w:r>
            <w:r w:rsidRPr="0088680B">
              <w:rPr>
                <w:b w:val="0"/>
                <w:sz w:val="22"/>
              </w:rPr>
              <w:t>“)</w:t>
            </w:r>
          </w:p>
          <w:p w14:paraId="58E86FA8" w14:textId="77777777" w:rsidR="00D17E02" w:rsidRPr="002046B7" w:rsidRDefault="00D17E02" w:rsidP="002046B7">
            <w:pPr>
              <w:pStyle w:val="Zkladntext"/>
              <w:spacing w:line="252" w:lineRule="auto"/>
              <w:rPr>
                <w:sz w:val="22"/>
              </w:rPr>
            </w:pPr>
          </w:p>
        </w:tc>
      </w:tr>
      <w:tr w:rsidR="00D17E02" w14:paraId="1F1FF716" w14:textId="77777777" w:rsidTr="000841CF">
        <w:trPr>
          <w:gridAfter w:val="1"/>
          <w:wAfter w:w="22" w:type="dxa"/>
          <w:cantSplit/>
          <w:trHeight w:val="1943"/>
        </w:trPr>
        <w:tc>
          <w:tcPr>
            <w:tcW w:w="9426" w:type="dxa"/>
            <w:tcBorders>
              <w:top w:val="single" w:sz="4" w:space="0" w:color="auto"/>
              <w:left w:val="single" w:sz="4" w:space="0" w:color="auto"/>
              <w:bottom w:val="single" w:sz="4" w:space="0" w:color="auto"/>
              <w:right w:val="single" w:sz="4" w:space="0" w:color="auto"/>
            </w:tcBorders>
            <w:vAlign w:val="center"/>
          </w:tcPr>
          <w:p w14:paraId="57152905" w14:textId="5797F2BD" w:rsidR="00D17E02" w:rsidRDefault="00D17E02" w:rsidP="002046B7">
            <w:pPr>
              <w:pStyle w:val="Zkladntext"/>
              <w:spacing w:line="252" w:lineRule="auto"/>
              <w:jc w:val="center"/>
              <w:rPr>
                <w:rFonts w:cs="Arial"/>
                <w:b/>
                <w:sz w:val="22"/>
                <w:szCs w:val="22"/>
              </w:rPr>
            </w:pPr>
            <w:r>
              <w:rPr>
                <w:rFonts w:cs="Arial"/>
                <w:sz w:val="22"/>
                <w:szCs w:val="22"/>
              </w:rPr>
              <w:t>Evidenční číslo zakázky:</w:t>
            </w:r>
            <w:r>
              <w:rPr>
                <w:rFonts w:cs="Arial"/>
                <w:b/>
                <w:sz w:val="22"/>
                <w:szCs w:val="22"/>
              </w:rPr>
              <w:t xml:space="preserve"> </w:t>
            </w:r>
            <w:r w:rsidR="00600F36" w:rsidRPr="00600F36">
              <w:rPr>
                <w:rFonts w:cs="Arial"/>
                <w:b/>
                <w:sz w:val="22"/>
                <w:szCs w:val="22"/>
              </w:rPr>
              <w:t>Z2021-032425</w:t>
            </w:r>
          </w:p>
          <w:p w14:paraId="087B328B" w14:textId="77777777" w:rsidR="00D17E02" w:rsidRDefault="00D17E02" w:rsidP="002046B7">
            <w:pPr>
              <w:pStyle w:val="Zkladntext"/>
              <w:spacing w:line="252" w:lineRule="auto"/>
              <w:jc w:val="center"/>
              <w:rPr>
                <w:rFonts w:cs="Arial"/>
                <w:sz w:val="22"/>
                <w:szCs w:val="22"/>
              </w:rPr>
            </w:pPr>
            <w:r>
              <w:rPr>
                <w:rFonts w:cs="Arial"/>
                <w:sz w:val="22"/>
                <w:szCs w:val="22"/>
              </w:rPr>
              <w:t>URL adresa elektronického nástroje NEN</w:t>
            </w:r>
          </w:p>
          <w:p w14:paraId="2F2E5526" w14:textId="3FFE6BC3" w:rsidR="00B13871" w:rsidRPr="0066107A" w:rsidRDefault="00D17E02" w:rsidP="00B13871">
            <w:pPr>
              <w:pStyle w:val="Zkladntext"/>
              <w:spacing w:line="252" w:lineRule="auto"/>
              <w:jc w:val="center"/>
              <w:rPr>
                <w:rFonts w:eastAsiaTheme="majorEastAsia"/>
                <w:b/>
                <w:sz w:val="22"/>
                <w:szCs w:val="22"/>
              </w:rPr>
            </w:pPr>
            <w:r>
              <w:rPr>
                <w:rFonts w:cs="Arial"/>
                <w:sz w:val="22"/>
                <w:szCs w:val="22"/>
              </w:rPr>
              <w:t xml:space="preserve"> </w:t>
            </w:r>
            <w:r w:rsidR="00751129" w:rsidRPr="0066107A">
              <w:rPr>
                <w:rFonts w:eastAsiaTheme="majorEastAsia"/>
                <w:b/>
                <w:sz w:val="22"/>
                <w:szCs w:val="22"/>
              </w:rPr>
              <w:t>https://nen.nipez.cz/Zadavaci_postup/N006-21-</w:t>
            </w:r>
            <w:r w:rsidR="0064322A">
              <w:rPr>
                <w:rStyle w:val="Hypertextovodkaz"/>
                <w:rFonts w:eastAsiaTheme="majorEastAsia"/>
                <w:b/>
                <w:color w:val="auto"/>
                <w:sz w:val="22"/>
                <w:szCs w:val="22"/>
                <w:u w:val="none"/>
              </w:rPr>
              <w:t>V</w:t>
            </w:r>
            <w:r w:rsidR="002F5960">
              <w:rPr>
                <w:rStyle w:val="Hypertextovodkaz"/>
                <w:rFonts w:eastAsiaTheme="majorEastAsia"/>
                <w:b/>
                <w:color w:val="auto"/>
                <w:sz w:val="22"/>
                <w:szCs w:val="22"/>
                <w:u w:val="none"/>
              </w:rPr>
              <w:t>00022769</w:t>
            </w:r>
          </w:p>
          <w:p w14:paraId="041E729F" w14:textId="1B9AE12F" w:rsidR="00D17E02" w:rsidRPr="00D17E02" w:rsidRDefault="00D17E02" w:rsidP="0064322A">
            <w:pPr>
              <w:pStyle w:val="Zkladntext"/>
              <w:spacing w:line="252" w:lineRule="auto"/>
              <w:jc w:val="center"/>
              <w:rPr>
                <w:rFonts w:cs="Arial"/>
                <w:sz w:val="22"/>
                <w:szCs w:val="22"/>
              </w:rPr>
            </w:pPr>
            <w:r w:rsidRPr="0066107A">
              <w:rPr>
                <w:rFonts w:cs="Arial"/>
                <w:sz w:val="22"/>
                <w:szCs w:val="22"/>
              </w:rPr>
              <w:t xml:space="preserve"> č.j.   TSK/</w:t>
            </w:r>
            <w:r w:rsidR="00D86129">
              <w:rPr>
                <w:rFonts w:cs="Arial"/>
                <w:sz w:val="22"/>
                <w:szCs w:val="22"/>
              </w:rPr>
              <w:t>33673/21/1215/</w:t>
            </w:r>
            <w:proofErr w:type="spellStart"/>
            <w:r w:rsidR="00D86129">
              <w:rPr>
                <w:rFonts w:cs="Arial"/>
                <w:sz w:val="22"/>
                <w:szCs w:val="22"/>
              </w:rPr>
              <w:t>chal</w:t>
            </w:r>
            <w:proofErr w:type="spellEnd"/>
          </w:p>
        </w:tc>
      </w:tr>
      <w:tr w:rsidR="00D17E02" w:rsidRPr="002046B7" w14:paraId="21FA423E" w14:textId="77777777" w:rsidTr="000841CF">
        <w:trPr>
          <w:cantSplit/>
          <w:trHeight w:val="696"/>
        </w:trPr>
        <w:tc>
          <w:tcPr>
            <w:tcW w:w="9448" w:type="dxa"/>
            <w:gridSpan w:val="2"/>
            <w:tcBorders>
              <w:top w:val="single" w:sz="4" w:space="0" w:color="auto"/>
              <w:left w:val="single" w:sz="4" w:space="0" w:color="auto"/>
              <w:bottom w:val="single" w:sz="4" w:space="0" w:color="auto"/>
              <w:right w:val="single" w:sz="4" w:space="0" w:color="auto"/>
            </w:tcBorders>
            <w:vAlign w:val="center"/>
            <w:hideMark/>
          </w:tcPr>
          <w:p w14:paraId="2856B8BF" w14:textId="4C529629" w:rsidR="00D17E02" w:rsidRPr="002046B7" w:rsidRDefault="00717163" w:rsidP="00514ED8">
            <w:pPr>
              <w:pStyle w:val="Zkladntext"/>
              <w:spacing w:line="252" w:lineRule="auto"/>
              <w:ind w:left="1843" w:hanging="1843"/>
              <w:jc w:val="left"/>
              <w:rPr>
                <w:rFonts w:cs="Arial"/>
                <w:sz w:val="22"/>
              </w:rPr>
            </w:pPr>
            <w:r w:rsidRPr="002046B7">
              <w:rPr>
                <w:rFonts w:cs="Arial"/>
                <w:sz w:val="22"/>
              </w:rPr>
              <w:t>V</w:t>
            </w:r>
            <w:r w:rsidR="00D17E02" w:rsidRPr="002046B7">
              <w:rPr>
                <w:rFonts w:cs="Arial"/>
                <w:sz w:val="22"/>
              </w:rPr>
              <w:t>eřejn</w:t>
            </w:r>
            <w:r w:rsidR="00FB2495" w:rsidRPr="002046B7">
              <w:rPr>
                <w:rFonts w:cs="Arial"/>
                <w:sz w:val="22"/>
              </w:rPr>
              <w:t>á</w:t>
            </w:r>
            <w:r w:rsidR="00D17E02" w:rsidRPr="002046B7">
              <w:rPr>
                <w:rFonts w:cs="Arial"/>
                <w:sz w:val="22"/>
              </w:rPr>
              <w:t xml:space="preserve"> zakázk</w:t>
            </w:r>
            <w:r w:rsidR="00FB2495" w:rsidRPr="002046B7">
              <w:rPr>
                <w:rFonts w:cs="Arial"/>
                <w:sz w:val="22"/>
              </w:rPr>
              <w:t>a</w:t>
            </w:r>
            <w:r w:rsidRPr="002046B7">
              <w:rPr>
                <w:rFonts w:cs="Arial"/>
                <w:sz w:val="22"/>
              </w:rPr>
              <w:t>:</w:t>
            </w:r>
            <w:r w:rsidR="00514ED8">
              <w:rPr>
                <w:rFonts w:cs="Arial"/>
                <w:sz w:val="22"/>
              </w:rPr>
              <w:t xml:space="preserve">   </w:t>
            </w:r>
          </w:p>
        </w:tc>
      </w:tr>
      <w:tr w:rsidR="00D17E02" w14:paraId="66996B47" w14:textId="77777777" w:rsidTr="000841CF">
        <w:trPr>
          <w:cantSplit/>
          <w:trHeight w:val="1475"/>
        </w:trPr>
        <w:tc>
          <w:tcPr>
            <w:tcW w:w="9448" w:type="dxa"/>
            <w:gridSpan w:val="2"/>
            <w:tcBorders>
              <w:top w:val="single" w:sz="4" w:space="0" w:color="auto"/>
              <w:left w:val="single" w:sz="4" w:space="0" w:color="auto"/>
              <w:bottom w:val="single" w:sz="4" w:space="0" w:color="auto"/>
              <w:right w:val="single" w:sz="4" w:space="0" w:color="auto"/>
            </w:tcBorders>
            <w:vAlign w:val="center"/>
            <w:hideMark/>
          </w:tcPr>
          <w:p w14:paraId="13C059CE" w14:textId="77777777" w:rsidR="00514ED8" w:rsidRDefault="00514ED8" w:rsidP="002046B7">
            <w:pPr>
              <w:spacing w:after="0" w:line="252" w:lineRule="auto"/>
              <w:ind w:left="360"/>
              <w:jc w:val="center"/>
              <w:rPr>
                <w:rFonts w:cs="Arial"/>
                <w:b/>
                <w:sz w:val="22"/>
              </w:rPr>
            </w:pPr>
          </w:p>
          <w:p w14:paraId="0B80C337" w14:textId="6FC89E32" w:rsidR="00FB2495" w:rsidRDefault="003D5130" w:rsidP="002046B7">
            <w:pPr>
              <w:spacing w:after="0" w:line="252" w:lineRule="auto"/>
              <w:ind w:left="360"/>
              <w:jc w:val="center"/>
              <w:rPr>
                <w:rFonts w:cs="Arial"/>
                <w:b/>
                <w:sz w:val="24"/>
                <w:szCs w:val="24"/>
              </w:rPr>
            </w:pPr>
            <w:r>
              <w:rPr>
                <w:rFonts w:cs="Arial"/>
                <w:b/>
                <w:sz w:val="24"/>
                <w:szCs w:val="24"/>
              </w:rPr>
              <w:t>„</w:t>
            </w:r>
            <w:r w:rsidR="0064322A">
              <w:rPr>
                <w:b/>
                <w:sz w:val="28"/>
              </w:rPr>
              <w:t xml:space="preserve">Snížení energetické náročnosti </w:t>
            </w:r>
            <w:r w:rsidR="0079468F">
              <w:rPr>
                <w:b/>
                <w:sz w:val="28"/>
              </w:rPr>
              <w:t>ZAT</w:t>
            </w:r>
            <w:r w:rsidR="0064322A">
              <w:rPr>
                <w:b/>
                <w:sz w:val="28"/>
              </w:rPr>
              <w:t xml:space="preserve"> IV</w:t>
            </w:r>
            <w:r w:rsidR="001F2AE0" w:rsidRPr="006D516F">
              <w:rPr>
                <w:rFonts w:cs="Arial"/>
                <w:b/>
                <w:sz w:val="24"/>
                <w:szCs w:val="24"/>
              </w:rPr>
              <w:t>“</w:t>
            </w:r>
          </w:p>
          <w:p w14:paraId="299CD26A" w14:textId="77777777" w:rsidR="00F32F0E" w:rsidRPr="006D516F" w:rsidRDefault="00F32F0E" w:rsidP="002046B7">
            <w:pPr>
              <w:spacing w:after="0" w:line="252" w:lineRule="auto"/>
              <w:ind w:left="360"/>
              <w:jc w:val="center"/>
              <w:rPr>
                <w:rFonts w:cs="Arial"/>
                <w:b/>
                <w:sz w:val="24"/>
                <w:szCs w:val="24"/>
              </w:rPr>
            </w:pPr>
          </w:p>
          <w:p w14:paraId="24E33863" w14:textId="1714F6AB" w:rsidR="00FB2495" w:rsidRPr="002046B7" w:rsidRDefault="00B71A20" w:rsidP="002046B7">
            <w:pPr>
              <w:pStyle w:val="Zkladntext"/>
              <w:spacing w:line="252" w:lineRule="auto"/>
              <w:jc w:val="center"/>
              <w:rPr>
                <w:rFonts w:cs="Arial"/>
                <w:sz w:val="22"/>
                <w:szCs w:val="22"/>
              </w:rPr>
            </w:pPr>
            <w:r>
              <w:rPr>
                <w:rFonts w:cs="Arial"/>
                <w:sz w:val="22"/>
                <w:szCs w:val="22"/>
              </w:rPr>
              <w:t>na</w:t>
            </w:r>
            <w:r w:rsidR="001F2AE0">
              <w:rPr>
                <w:rFonts w:cs="Arial"/>
                <w:sz w:val="22"/>
                <w:szCs w:val="22"/>
              </w:rPr>
              <w:t>d</w:t>
            </w:r>
            <w:r w:rsidR="00FB2495" w:rsidRPr="002046B7">
              <w:rPr>
                <w:rFonts w:cs="Arial"/>
                <w:sz w:val="22"/>
                <w:szCs w:val="22"/>
              </w:rPr>
              <w:t xml:space="preserve">limitní veřejná zakázka na </w:t>
            </w:r>
            <w:r w:rsidR="0064322A">
              <w:rPr>
                <w:rFonts w:cs="Arial"/>
                <w:sz w:val="22"/>
                <w:szCs w:val="22"/>
              </w:rPr>
              <w:t>dodávky</w:t>
            </w:r>
            <w:r w:rsidR="00FB2495" w:rsidRPr="002046B7">
              <w:rPr>
                <w:rFonts w:cs="Arial"/>
                <w:sz w:val="22"/>
                <w:szCs w:val="22"/>
              </w:rPr>
              <w:t xml:space="preserve"> </w:t>
            </w:r>
          </w:p>
          <w:p w14:paraId="131CB377" w14:textId="12912F72" w:rsidR="00FB2495" w:rsidRDefault="00FB2495" w:rsidP="002046B7">
            <w:pPr>
              <w:pStyle w:val="Zkladntext"/>
              <w:spacing w:line="252" w:lineRule="auto"/>
              <w:jc w:val="center"/>
              <w:rPr>
                <w:rFonts w:cs="Arial"/>
                <w:sz w:val="22"/>
                <w:szCs w:val="22"/>
              </w:rPr>
            </w:pPr>
            <w:r w:rsidRPr="002046B7">
              <w:rPr>
                <w:rFonts w:cs="Arial"/>
                <w:sz w:val="22"/>
              </w:rPr>
              <w:t xml:space="preserve">otevřené </w:t>
            </w:r>
            <w:r w:rsidRPr="002046B7">
              <w:rPr>
                <w:rFonts w:cs="Arial"/>
                <w:sz w:val="22"/>
                <w:szCs w:val="22"/>
              </w:rPr>
              <w:t xml:space="preserve">řízení </w:t>
            </w:r>
            <w:r w:rsidR="004C12ED">
              <w:rPr>
                <w:rFonts w:cs="Arial"/>
                <w:sz w:val="22"/>
                <w:szCs w:val="22"/>
              </w:rPr>
              <w:t>dle § 56 ZZVZ</w:t>
            </w:r>
          </w:p>
          <w:p w14:paraId="66D5F510" w14:textId="77777777" w:rsidR="00D86129" w:rsidRDefault="00D86129" w:rsidP="002046B7">
            <w:pPr>
              <w:pStyle w:val="Zkladntext"/>
              <w:spacing w:line="252" w:lineRule="auto"/>
              <w:jc w:val="center"/>
              <w:rPr>
                <w:rFonts w:cs="Arial"/>
                <w:sz w:val="22"/>
                <w:szCs w:val="22"/>
              </w:rPr>
            </w:pPr>
          </w:p>
          <w:p w14:paraId="18CC099C" w14:textId="2AF3B18C" w:rsidR="00D17E02" w:rsidRPr="009C70A5" w:rsidRDefault="00D86129" w:rsidP="004706FF">
            <w:pPr>
              <w:tabs>
                <w:tab w:val="left" w:pos="4202"/>
              </w:tabs>
              <w:spacing w:after="0"/>
              <w:ind w:left="-2128"/>
              <w:rPr>
                <w:rFonts w:ascii="Times New Roman" w:eastAsia="Times New Roman" w:hAnsi="Times New Roman" w:cs="Times New Roman"/>
                <w:sz w:val="24"/>
                <w:szCs w:val="24"/>
                <w:lang w:eastAsia="cs-CZ"/>
              </w:rPr>
            </w:pPr>
            <w:r>
              <w:rPr>
                <w:rFonts w:eastAsia="Times New Roman" w:cs="Arial"/>
                <w:sz w:val="22"/>
                <w:lang w:eastAsia="cs-CZ"/>
              </w:rPr>
              <w:t xml:space="preserve">Název programu:                                     </w:t>
            </w:r>
          </w:p>
        </w:tc>
      </w:tr>
      <w:tr w:rsidR="00D17E02" w14:paraId="60D6B747" w14:textId="77777777" w:rsidTr="000841CF">
        <w:trPr>
          <w:cantSplit/>
          <w:trHeight w:val="518"/>
        </w:trPr>
        <w:tc>
          <w:tcPr>
            <w:tcW w:w="9448" w:type="dxa"/>
            <w:gridSpan w:val="2"/>
            <w:tcBorders>
              <w:top w:val="single" w:sz="4" w:space="0" w:color="auto"/>
              <w:left w:val="single" w:sz="4" w:space="0" w:color="auto"/>
              <w:bottom w:val="single" w:sz="4" w:space="0" w:color="auto"/>
              <w:right w:val="single" w:sz="4" w:space="0" w:color="auto"/>
            </w:tcBorders>
            <w:vAlign w:val="center"/>
            <w:hideMark/>
          </w:tcPr>
          <w:p w14:paraId="77BB2065" w14:textId="3533FB4A" w:rsidR="00D17E02" w:rsidRDefault="00D17E02" w:rsidP="002046B7">
            <w:pPr>
              <w:pStyle w:val="Zkladntext"/>
              <w:spacing w:line="252" w:lineRule="auto"/>
              <w:jc w:val="left"/>
              <w:rPr>
                <w:rFonts w:cs="Arial"/>
                <w:sz w:val="22"/>
                <w:szCs w:val="22"/>
              </w:rPr>
            </w:pPr>
            <w:r>
              <w:rPr>
                <w:rFonts w:cs="Arial"/>
                <w:sz w:val="22"/>
                <w:szCs w:val="22"/>
              </w:rPr>
              <w:t xml:space="preserve"> Zadavatel</w:t>
            </w:r>
            <w:r w:rsidR="00717163">
              <w:rPr>
                <w:rFonts w:cs="Arial"/>
                <w:sz w:val="22"/>
                <w:szCs w:val="22"/>
              </w:rPr>
              <w:t>:</w:t>
            </w:r>
          </w:p>
        </w:tc>
      </w:tr>
      <w:tr w:rsidR="00D17E02" w14:paraId="622C62A4" w14:textId="77777777" w:rsidTr="000841CF">
        <w:trPr>
          <w:cantSplit/>
          <w:trHeight w:val="851"/>
        </w:trPr>
        <w:tc>
          <w:tcPr>
            <w:tcW w:w="9448" w:type="dxa"/>
            <w:gridSpan w:val="2"/>
            <w:tcBorders>
              <w:top w:val="single" w:sz="4" w:space="0" w:color="auto"/>
              <w:left w:val="single" w:sz="4" w:space="0" w:color="auto"/>
              <w:bottom w:val="single" w:sz="4" w:space="0" w:color="auto"/>
              <w:right w:val="single" w:sz="4" w:space="0" w:color="auto"/>
            </w:tcBorders>
            <w:vAlign w:val="center"/>
            <w:hideMark/>
          </w:tcPr>
          <w:p w14:paraId="284210E9" w14:textId="77777777" w:rsidR="00D17E02" w:rsidRDefault="00D17E02" w:rsidP="002046B7">
            <w:pPr>
              <w:pStyle w:val="Zkladntext"/>
              <w:spacing w:line="252" w:lineRule="auto"/>
              <w:jc w:val="center"/>
              <w:rPr>
                <w:rFonts w:cs="Arial"/>
                <w:b/>
                <w:sz w:val="22"/>
                <w:szCs w:val="22"/>
              </w:rPr>
            </w:pPr>
            <w:r>
              <w:rPr>
                <w:rFonts w:cs="Arial"/>
                <w:b/>
                <w:sz w:val="22"/>
                <w:szCs w:val="22"/>
              </w:rPr>
              <w:t>Technická správa komunikací hl. m. Prahy, a.s.</w:t>
            </w:r>
          </w:p>
          <w:p w14:paraId="0E842AA8" w14:textId="263C0520" w:rsidR="00D17E02" w:rsidRDefault="00D17E02" w:rsidP="002046B7">
            <w:pPr>
              <w:pStyle w:val="Zkladntext"/>
              <w:spacing w:line="252" w:lineRule="auto"/>
              <w:jc w:val="center"/>
              <w:rPr>
                <w:rFonts w:cs="Arial"/>
                <w:sz w:val="22"/>
                <w:szCs w:val="22"/>
              </w:rPr>
            </w:pPr>
            <w:r>
              <w:rPr>
                <w:rFonts w:cs="Arial"/>
                <w:sz w:val="22"/>
                <w:szCs w:val="22"/>
              </w:rPr>
              <w:t>se sídlem Řásnovka 770/8, 110 00 Praha 1- Staré Město</w:t>
            </w:r>
          </w:p>
          <w:p w14:paraId="098F86A0" w14:textId="6684307E" w:rsidR="00E32AB4" w:rsidRDefault="00E32AB4" w:rsidP="002046B7">
            <w:pPr>
              <w:pStyle w:val="Zkladntext"/>
              <w:spacing w:line="252" w:lineRule="auto"/>
              <w:jc w:val="center"/>
              <w:rPr>
                <w:rFonts w:cs="Arial"/>
                <w:sz w:val="22"/>
                <w:szCs w:val="22"/>
              </w:rPr>
            </w:pPr>
          </w:p>
        </w:tc>
      </w:tr>
      <w:tr w:rsidR="00D17E02" w14:paraId="5D0AB23E" w14:textId="77777777" w:rsidTr="0064322A">
        <w:trPr>
          <w:cantSplit/>
          <w:trHeight w:val="3528"/>
        </w:trPr>
        <w:tc>
          <w:tcPr>
            <w:tcW w:w="9448" w:type="dxa"/>
            <w:gridSpan w:val="2"/>
            <w:tcBorders>
              <w:top w:val="single" w:sz="4" w:space="0" w:color="auto"/>
              <w:left w:val="single" w:sz="4" w:space="0" w:color="auto"/>
              <w:bottom w:val="single" w:sz="4" w:space="0" w:color="auto"/>
              <w:right w:val="single" w:sz="4" w:space="0" w:color="auto"/>
            </w:tcBorders>
            <w:vAlign w:val="center"/>
          </w:tcPr>
          <w:p w14:paraId="50A8211A" w14:textId="4CCA2A3B" w:rsidR="00D17E02" w:rsidRDefault="00D17E02" w:rsidP="002046B7">
            <w:pPr>
              <w:pStyle w:val="Zkladntext"/>
              <w:spacing w:line="252" w:lineRule="auto"/>
              <w:jc w:val="center"/>
            </w:pPr>
            <w:r>
              <w:rPr>
                <w:rFonts w:cs="Arial"/>
                <w:noProof/>
                <w:sz w:val="22"/>
              </w:rPr>
              <w:drawing>
                <wp:inline distT="0" distB="0" distL="0" distR="0" wp14:anchorId="7D301749" wp14:editId="754B89CB">
                  <wp:extent cx="1311275" cy="94043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940435"/>
                          </a:xfrm>
                          <a:prstGeom prst="rect">
                            <a:avLst/>
                          </a:prstGeom>
                          <a:noFill/>
                          <a:ln>
                            <a:noFill/>
                          </a:ln>
                        </pic:spPr>
                      </pic:pic>
                    </a:graphicData>
                  </a:graphic>
                </wp:inline>
              </w:drawing>
            </w:r>
          </w:p>
        </w:tc>
      </w:tr>
    </w:tbl>
    <w:p w14:paraId="79E177C6" w14:textId="59BCE57B" w:rsidR="004D047D" w:rsidRDefault="004D047D" w:rsidP="00194AD4">
      <w:pPr>
        <w:spacing w:line="252" w:lineRule="auto"/>
      </w:pPr>
    </w:p>
    <w:p w14:paraId="380128F2" w14:textId="77777777" w:rsidR="00662943" w:rsidRDefault="00662943" w:rsidP="00B9351F">
      <w:pPr>
        <w:spacing w:after="200" w:line="252" w:lineRule="auto"/>
        <w:jc w:val="left"/>
      </w:pPr>
    </w:p>
    <w:p w14:paraId="6D198B4C" w14:textId="4F7F61C9" w:rsidR="00D17E02" w:rsidRDefault="00F27C7E" w:rsidP="00B9351F">
      <w:pPr>
        <w:spacing w:after="200" w:line="252" w:lineRule="auto"/>
        <w:jc w:val="left"/>
      </w:pPr>
      <w:bookmarkStart w:id="0" w:name="_GoBack"/>
      <w:bookmarkEnd w:id="0"/>
      <w:r>
        <w:t>Obsah</w:t>
      </w:r>
    </w:p>
    <w:bookmarkStart w:id="1" w:name="_Toc492370934" w:displacedByCustomXml="next"/>
    <w:bookmarkStart w:id="2" w:name="_Toc492371361" w:displacedByCustomXml="next"/>
    <w:bookmarkStart w:id="3" w:name="_Toc492376108" w:displacedByCustomXml="next"/>
    <w:bookmarkStart w:id="4" w:name="_Ref497828270" w:displacedByCustomXml="next"/>
    <w:sdt>
      <w:sdtPr>
        <w:rPr>
          <w:rFonts w:ascii="Times New Roman" w:hAnsi="Times New Roman" w:cs="Times New Roman"/>
          <w:noProof w:val="0"/>
        </w:rPr>
        <w:id w:val="841820523"/>
        <w:docPartObj>
          <w:docPartGallery w:val="Table of Contents"/>
          <w:docPartUnique/>
        </w:docPartObj>
      </w:sdtPr>
      <w:sdtEndPr>
        <w:rPr>
          <w:sz w:val="22"/>
        </w:rPr>
      </w:sdtEndPr>
      <w:sdtContent>
        <w:p w14:paraId="7C024686" w14:textId="794567C8" w:rsidR="00AD4C6E" w:rsidRDefault="0022322E">
          <w:pPr>
            <w:pStyle w:val="Obsah1"/>
            <w:rPr>
              <w:rFonts w:asciiTheme="minorHAnsi" w:eastAsiaTheme="minorEastAsia" w:hAnsiTheme="minorHAnsi"/>
              <w:sz w:val="22"/>
              <w:lang w:eastAsia="cs-CZ"/>
            </w:rPr>
          </w:pPr>
          <w:r w:rsidRPr="00160DA3">
            <w:rPr>
              <w:rFonts w:ascii="Times New Roman" w:hAnsi="Times New Roman" w:cs="Times New Roman"/>
              <w:sz w:val="22"/>
            </w:rPr>
            <w:fldChar w:fldCharType="begin"/>
          </w:r>
          <w:r w:rsidRPr="00160DA3">
            <w:rPr>
              <w:rFonts w:ascii="Times New Roman" w:hAnsi="Times New Roman" w:cs="Times New Roman"/>
              <w:sz w:val="22"/>
            </w:rPr>
            <w:instrText xml:space="preserve"> TOC \o "1-3" \h \z \u </w:instrText>
          </w:r>
          <w:r w:rsidRPr="00160DA3">
            <w:rPr>
              <w:rFonts w:ascii="Times New Roman" w:hAnsi="Times New Roman" w:cs="Times New Roman"/>
              <w:sz w:val="22"/>
            </w:rPr>
            <w:fldChar w:fldCharType="separate"/>
          </w:r>
          <w:hyperlink w:anchor="_Toc81320702" w:history="1">
            <w:r w:rsidR="00AD4C6E" w:rsidRPr="008A711D">
              <w:rPr>
                <w:rStyle w:val="Hypertextovodkaz"/>
              </w:rPr>
              <w:t>1.</w:t>
            </w:r>
            <w:r w:rsidR="00AD4C6E">
              <w:rPr>
                <w:rFonts w:asciiTheme="minorHAnsi" w:eastAsiaTheme="minorEastAsia" w:hAnsiTheme="minorHAnsi"/>
                <w:sz w:val="22"/>
                <w:lang w:eastAsia="cs-CZ"/>
              </w:rPr>
              <w:tab/>
            </w:r>
            <w:r w:rsidR="00AD4C6E" w:rsidRPr="008A711D">
              <w:rPr>
                <w:rStyle w:val="Hypertextovodkaz"/>
              </w:rPr>
              <w:t>Identifikační údaje Zadavatele</w:t>
            </w:r>
            <w:r w:rsidR="00AD4C6E">
              <w:rPr>
                <w:webHidden/>
              </w:rPr>
              <w:tab/>
            </w:r>
            <w:r w:rsidR="00AD4C6E">
              <w:rPr>
                <w:webHidden/>
              </w:rPr>
              <w:fldChar w:fldCharType="begin"/>
            </w:r>
            <w:r w:rsidR="00AD4C6E">
              <w:rPr>
                <w:webHidden/>
              </w:rPr>
              <w:instrText xml:space="preserve"> PAGEREF _Toc81320702 \h </w:instrText>
            </w:r>
            <w:r w:rsidR="00AD4C6E">
              <w:rPr>
                <w:webHidden/>
              </w:rPr>
            </w:r>
            <w:r w:rsidR="00AD4C6E">
              <w:rPr>
                <w:webHidden/>
              </w:rPr>
              <w:fldChar w:fldCharType="separate"/>
            </w:r>
            <w:r w:rsidR="00662943">
              <w:rPr>
                <w:webHidden/>
              </w:rPr>
              <w:t>3</w:t>
            </w:r>
            <w:r w:rsidR="00AD4C6E">
              <w:rPr>
                <w:webHidden/>
              </w:rPr>
              <w:fldChar w:fldCharType="end"/>
            </w:r>
          </w:hyperlink>
        </w:p>
        <w:p w14:paraId="7E587FCE" w14:textId="0506D0C7" w:rsidR="00AD4C6E" w:rsidRDefault="00600F36">
          <w:pPr>
            <w:pStyle w:val="Obsah2"/>
            <w:rPr>
              <w:rFonts w:asciiTheme="minorHAnsi" w:eastAsiaTheme="minorEastAsia" w:hAnsiTheme="minorHAnsi"/>
              <w:sz w:val="22"/>
              <w:lang w:eastAsia="cs-CZ"/>
            </w:rPr>
          </w:pPr>
          <w:hyperlink w:anchor="_Toc81320703" w:history="1">
            <w:r w:rsidR="00AD4C6E" w:rsidRPr="008A711D">
              <w:rPr>
                <w:rStyle w:val="Hypertextovodkaz"/>
                <w14:scene3d>
                  <w14:camera w14:prst="orthographicFront"/>
                  <w14:lightRig w14:rig="threePt" w14:dir="t">
                    <w14:rot w14:lat="0" w14:lon="0" w14:rev="0"/>
                  </w14:lightRig>
                </w14:scene3d>
              </w:rPr>
              <w:t>1.1</w:t>
            </w:r>
            <w:r w:rsidR="00AD4C6E">
              <w:rPr>
                <w:rFonts w:asciiTheme="minorHAnsi" w:eastAsiaTheme="minorEastAsia" w:hAnsiTheme="minorHAnsi"/>
                <w:sz w:val="22"/>
                <w:lang w:eastAsia="cs-CZ"/>
              </w:rPr>
              <w:tab/>
            </w:r>
            <w:r w:rsidR="00AD4C6E" w:rsidRPr="008A711D">
              <w:rPr>
                <w:rStyle w:val="Hypertextovodkaz"/>
              </w:rPr>
              <w:t>Základní údaje</w:t>
            </w:r>
            <w:r w:rsidR="00AD4C6E">
              <w:rPr>
                <w:webHidden/>
              </w:rPr>
              <w:tab/>
            </w:r>
            <w:r w:rsidR="00AD4C6E">
              <w:rPr>
                <w:webHidden/>
              </w:rPr>
              <w:fldChar w:fldCharType="begin"/>
            </w:r>
            <w:r w:rsidR="00AD4C6E">
              <w:rPr>
                <w:webHidden/>
              </w:rPr>
              <w:instrText xml:space="preserve"> PAGEREF _Toc81320703 \h </w:instrText>
            </w:r>
            <w:r w:rsidR="00AD4C6E">
              <w:rPr>
                <w:webHidden/>
              </w:rPr>
            </w:r>
            <w:r w:rsidR="00AD4C6E">
              <w:rPr>
                <w:webHidden/>
              </w:rPr>
              <w:fldChar w:fldCharType="separate"/>
            </w:r>
            <w:r w:rsidR="00662943">
              <w:rPr>
                <w:webHidden/>
              </w:rPr>
              <w:t>3</w:t>
            </w:r>
            <w:r w:rsidR="00AD4C6E">
              <w:rPr>
                <w:webHidden/>
              </w:rPr>
              <w:fldChar w:fldCharType="end"/>
            </w:r>
          </w:hyperlink>
        </w:p>
        <w:p w14:paraId="242C0F3A" w14:textId="735AF733" w:rsidR="00AD4C6E" w:rsidRDefault="00600F36">
          <w:pPr>
            <w:pStyle w:val="Obsah2"/>
            <w:rPr>
              <w:rFonts w:asciiTheme="minorHAnsi" w:eastAsiaTheme="minorEastAsia" w:hAnsiTheme="minorHAnsi"/>
              <w:sz w:val="22"/>
              <w:lang w:eastAsia="cs-CZ"/>
            </w:rPr>
          </w:pPr>
          <w:hyperlink w:anchor="_Toc81320704" w:history="1">
            <w:r w:rsidR="00AD4C6E" w:rsidRPr="008A711D">
              <w:rPr>
                <w:rStyle w:val="Hypertextovodkaz"/>
                <w:rFonts w:eastAsia="Arial Unicode MS"/>
                <w14:scene3d>
                  <w14:camera w14:prst="orthographicFront"/>
                  <w14:lightRig w14:rig="threePt" w14:dir="t">
                    <w14:rot w14:lat="0" w14:lon="0" w14:rev="0"/>
                  </w14:lightRig>
                </w14:scene3d>
              </w:rPr>
              <w:t>1.2</w:t>
            </w:r>
            <w:r w:rsidR="00AD4C6E">
              <w:rPr>
                <w:rFonts w:asciiTheme="minorHAnsi" w:eastAsiaTheme="minorEastAsia" w:hAnsiTheme="minorHAnsi"/>
                <w:sz w:val="22"/>
                <w:lang w:eastAsia="cs-CZ"/>
              </w:rPr>
              <w:tab/>
            </w:r>
            <w:r w:rsidR="00AD4C6E" w:rsidRPr="008A711D">
              <w:rPr>
                <w:rStyle w:val="Hypertextovodkaz"/>
                <w:rFonts w:eastAsia="Arial Unicode MS"/>
              </w:rPr>
              <w:t>Osoby oprávněné jednat jménem Zadavatele</w:t>
            </w:r>
            <w:r w:rsidR="00AD4C6E">
              <w:rPr>
                <w:webHidden/>
              </w:rPr>
              <w:tab/>
            </w:r>
            <w:r w:rsidR="00AD4C6E">
              <w:rPr>
                <w:webHidden/>
              </w:rPr>
              <w:fldChar w:fldCharType="begin"/>
            </w:r>
            <w:r w:rsidR="00AD4C6E">
              <w:rPr>
                <w:webHidden/>
              </w:rPr>
              <w:instrText xml:space="preserve"> PAGEREF _Toc81320704 \h </w:instrText>
            </w:r>
            <w:r w:rsidR="00AD4C6E">
              <w:rPr>
                <w:webHidden/>
              </w:rPr>
            </w:r>
            <w:r w:rsidR="00AD4C6E">
              <w:rPr>
                <w:webHidden/>
              </w:rPr>
              <w:fldChar w:fldCharType="separate"/>
            </w:r>
            <w:r w:rsidR="00662943">
              <w:rPr>
                <w:webHidden/>
              </w:rPr>
              <w:t>3</w:t>
            </w:r>
            <w:r w:rsidR="00AD4C6E">
              <w:rPr>
                <w:webHidden/>
              </w:rPr>
              <w:fldChar w:fldCharType="end"/>
            </w:r>
          </w:hyperlink>
        </w:p>
        <w:p w14:paraId="4950F49E" w14:textId="068AD1E4" w:rsidR="00AD4C6E" w:rsidRDefault="00600F36">
          <w:pPr>
            <w:pStyle w:val="Obsah2"/>
            <w:rPr>
              <w:rFonts w:asciiTheme="minorHAnsi" w:eastAsiaTheme="minorEastAsia" w:hAnsiTheme="minorHAnsi"/>
              <w:sz w:val="22"/>
              <w:lang w:eastAsia="cs-CZ"/>
            </w:rPr>
          </w:pPr>
          <w:hyperlink w:anchor="_Toc81320705" w:history="1">
            <w:r w:rsidR="00AD4C6E" w:rsidRPr="008A711D">
              <w:rPr>
                <w:rStyle w:val="Hypertextovodkaz"/>
                <w:rFonts w:eastAsia="Arial Unicode MS"/>
                <w14:scene3d>
                  <w14:camera w14:prst="orthographicFront"/>
                  <w14:lightRig w14:rig="threePt" w14:dir="t">
                    <w14:rot w14:lat="0" w14:lon="0" w14:rev="0"/>
                  </w14:lightRig>
                </w14:scene3d>
              </w:rPr>
              <w:t>1.3</w:t>
            </w:r>
            <w:r w:rsidR="00AD4C6E">
              <w:rPr>
                <w:rFonts w:asciiTheme="minorHAnsi" w:eastAsiaTheme="minorEastAsia" w:hAnsiTheme="minorHAnsi"/>
                <w:sz w:val="22"/>
                <w:lang w:eastAsia="cs-CZ"/>
              </w:rPr>
              <w:tab/>
            </w:r>
            <w:r w:rsidR="00AD4C6E" w:rsidRPr="008A711D">
              <w:rPr>
                <w:rStyle w:val="Hypertextovodkaz"/>
                <w:rFonts w:eastAsia="Arial Unicode MS"/>
              </w:rPr>
              <w:t>Obecné informace o veřejné zakázce</w:t>
            </w:r>
            <w:r w:rsidR="00AD4C6E">
              <w:rPr>
                <w:webHidden/>
              </w:rPr>
              <w:tab/>
            </w:r>
            <w:r w:rsidR="00AD4C6E">
              <w:rPr>
                <w:webHidden/>
              </w:rPr>
              <w:fldChar w:fldCharType="begin"/>
            </w:r>
            <w:r w:rsidR="00AD4C6E">
              <w:rPr>
                <w:webHidden/>
              </w:rPr>
              <w:instrText xml:space="preserve"> PAGEREF _Toc81320705 \h </w:instrText>
            </w:r>
            <w:r w:rsidR="00AD4C6E">
              <w:rPr>
                <w:webHidden/>
              </w:rPr>
            </w:r>
            <w:r w:rsidR="00AD4C6E">
              <w:rPr>
                <w:webHidden/>
              </w:rPr>
              <w:fldChar w:fldCharType="separate"/>
            </w:r>
            <w:r w:rsidR="00662943">
              <w:rPr>
                <w:webHidden/>
              </w:rPr>
              <w:t>3</w:t>
            </w:r>
            <w:r w:rsidR="00AD4C6E">
              <w:rPr>
                <w:webHidden/>
              </w:rPr>
              <w:fldChar w:fldCharType="end"/>
            </w:r>
          </w:hyperlink>
        </w:p>
        <w:p w14:paraId="41C5355A" w14:textId="7D97E9EE" w:rsidR="00AD4C6E" w:rsidRDefault="00600F36">
          <w:pPr>
            <w:pStyle w:val="Obsah2"/>
            <w:rPr>
              <w:rFonts w:asciiTheme="minorHAnsi" w:eastAsiaTheme="minorEastAsia" w:hAnsiTheme="minorHAnsi"/>
              <w:sz w:val="22"/>
              <w:lang w:eastAsia="cs-CZ"/>
            </w:rPr>
          </w:pPr>
          <w:hyperlink w:anchor="_Toc81320706" w:history="1">
            <w:r w:rsidR="00AD4C6E" w:rsidRPr="008A711D">
              <w:rPr>
                <w:rStyle w:val="Hypertextovodkaz"/>
                <w:rFonts w:eastAsia="Arial Unicode MS"/>
                <w14:scene3d>
                  <w14:camera w14:prst="orthographicFront"/>
                  <w14:lightRig w14:rig="threePt" w14:dir="t">
                    <w14:rot w14:lat="0" w14:lon="0" w14:rev="0"/>
                  </w14:lightRig>
                </w14:scene3d>
              </w:rPr>
              <w:t>1.4</w:t>
            </w:r>
            <w:r w:rsidR="00AD4C6E">
              <w:rPr>
                <w:rFonts w:asciiTheme="minorHAnsi" w:eastAsiaTheme="minorEastAsia" w:hAnsiTheme="minorHAnsi"/>
                <w:sz w:val="22"/>
                <w:lang w:eastAsia="cs-CZ"/>
              </w:rPr>
              <w:tab/>
            </w:r>
            <w:r w:rsidR="00AD4C6E" w:rsidRPr="008A711D">
              <w:rPr>
                <w:rStyle w:val="Hypertextovodkaz"/>
              </w:rPr>
              <w:t>Obecná ustanovení o Zadávací dokumentaci</w:t>
            </w:r>
            <w:r w:rsidR="00AD4C6E">
              <w:rPr>
                <w:webHidden/>
              </w:rPr>
              <w:tab/>
            </w:r>
            <w:r w:rsidR="00AD4C6E">
              <w:rPr>
                <w:webHidden/>
              </w:rPr>
              <w:fldChar w:fldCharType="begin"/>
            </w:r>
            <w:r w:rsidR="00AD4C6E">
              <w:rPr>
                <w:webHidden/>
              </w:rPr>
              <w:instrText xml:space="preserve"> PAGEREF _Toc81320706 \h </w:instrText>
            </w:r>
            <w:r w:rsidR="00AD4C6E">
              <w:rPr>
                <w:webHidden/>
              </w:rPr>
            </w:r>
            <w:r w:rsidR="00AD4C6E">
              <w:rPr>
                <w:webHidden/>
              </w:rPr>
              <w:fldChar w:fldCharType="separate"/>
            </w:r>
            <w:r w:rsidR="00662943">
              <w:rPr>
                <w:webHidden/>
              </w:rPr>
              <w:t>4</w:t>
            </w:r>
            <w:r w:rsidR="00AD4C6E">
              <w:rPr>
                <w:webHidden/>
              </w:rPr>
              <w:fldChar w:fldCharType="end"/>
            </w:r>
          </w:hyperlink>
        </w:p>
        <w:p w14:paraId="459CA35F" w14:textId="4BE88622" w:rsidR="00AD4C6E" w:rsidRDefault="00600F36">
          <w:pPr>
            <w:pStyle w:val="Obsah2"/>
            <w:rPr>
              <w:rFonts w:asciiTheme="minorHAnsi" w:eastAsiaTheme="minorEastAsia" w:hAnsiTheme="minorHAnsi"/>
              <w:sz w:val="22"/>
              <w:lang w:eastAsia="cs-CZ"/>
            </w:rPr>
          </w:pPr>
          <w:hyperlink w:anchor="_Toc81320707" w:history="1">
            <w:r w:rsidR="00AD4C6E" w:rsidRPr="008A711D">
              <w:rPr>
                <w:rStyle w:val="Hypertextovodkaz"/>
                <w14:scene3d>
                  <w14:camera w14:prst="orthographicFront"/>
                  <w14:lightRig w14:rig="threePt" w14:dir="t">
                    <w14:rot w14:lat="0" w14:lon="0" w14:rev="0"/>
                  </w14:lightRig>
                </w14:scene3d>
              </w:rPr>
              <w:t>1.5</w:t>
            </w:r>
            <w:r w:rsidR="00AD4C6E">
              <w:rPr>
                <w:rFonts w:asciiTheme="minorHAnsi" w:eastAsiaTheme="minorEastAsia" w:hAnsiTheme="minorHAnsi"/>
                <w:sz w:val="22"/>
                <w:lang w:eastAsia="cs-CZ"/>
              </w:rPr>
              <w:tab/>
            </w:r>
            <w:r w:rsidR="00AD4C6E" w:rsidRPr="008A711D">
              <w:rPr>
                <w:rStyle w:val="Hypertextovodkaz"/>
              </w:rPr>
              <w:t>Komunikace v rámci zadávacího řízení</w:t>
            </w:r>
            <w:r w:rsidR="00AD4C6E">
              <w:rPr>
                <w:webHidden/>
              </w:rPr>
              <w:tab/>
            </w:r>
            <w:r w:rsidR="00AD4C6E">
              <w:rPr>
                <w:webHidden/>
              </w:rPr>
              <w:fldChar w:fldCharType="begin"/>
            </w:r>
            <w:r w:rsidR="00AD4C6E">
              <w:rPr>
                <w:webHidden/>
              </w:rPr>
              <w:instrText xml:space="preserve"> PAGEREF _Toc81320707 \h </w:instrText>
            </w:r>
            <w:r w:rsidR="00AD4C6E">
              <w:rPr>
                <w:webHidden/>
              </w:rPr>
            </w:r>
            <w:r w:rsidR="00AD4C6E">
              <w:rPr>
                <w:webHidden/>
              </w:rPr>
              <w:fldChar w:fldCharType="separate"/>
            </w:r>
            <w:r w:rsidR="00662943">
              <w:rPr>
                <w:webHidden/>
              </w:rPr>
              <w:t>5</w:t>
            </w:r>
            <w:r w:rsidR="00AD4C6E">
              <w:rPr>
                <w:webHidden/>
              </w:rPr>
              <w:fldChar w:fldCharType="end"/>
            </w:r>
          </w:hyperlink>
        </w:p>
        <w:p w14:paraId="25346003" w14:textId="58D36BAC" w:rsidR="00AD4C6E" w:rsidRDefault="00600F36">
          <w:pPr>
            <w:pStyle w:val="Obsah2"/>
            <w:rPr>
              <w:rFonts w:asciiTheme="minorHAnsi" w:eastAsiaTheme="minorEastAsia" w:hAnsiTheme="minorHAnsi"/>
              <w:sz w:val="22"/>
              <w:lang w:eastAsia="cs-CZ"/>
            </w:rPr>
          </w:pPr>
          <w:hyperlink w:anchor="_Toc81320708" w:history="1">
            <w:r w:rsidR="00AD4C6E" w:rsidRPr="008A711D">
              <w:rPr>
                <w:rStyle w:val="Hypertextovodkaz"/>
              </w:rPr>
              <w:t>1.7</w:t>
            </w:r>
            <w:r w:rsidR="00AD4C6E">
              <w:rPr>
                <w:rFonts w:asciiTheme="minorHAnsi" w:eastAsiaTheme="minorEastAsia" w:hAnsiTheme="minorHAnsi"/>
                <w:sz w:val="22"/>
                <w:lang w:eastAsia="cs-CZ"/>
              </w:rPr>
              <w:tab/>
            </w:r>
            <w:r w:rsidR="00AD4C6E" w:rsidRPr="008A711D">
              <w:rPr>
                <w:rStyle w:val="Hypertextovodkaz"/>
              </w:rPr>
              <w:t>Označení osob odlišných od zadavatele, které zpracovaly část zadávací dokumentace</w:t>
            </w:r>
            <w:r w:rsidR="00AD4C6E">
              <w:rPr>
                <w:webHidden/>
              </w:rPr>
              <w:tab/>
            </w:r>
            <w:r w:rsidR="00AD4C6E">
              <w:rPr>
                <w:webHidden/>
              </w:rPr>
              <w:fldChar w:fldCharType="begin"/>
            </w:r>
            <w:r w:rsidR="00AD4C6E">
              <w:rPr>
                <w:webHidden/>
              </w:rPr>
              <w:instrText xml:space="preserve"> PAGEREF _Toc81320708 \h </w:instrText>
            </w:r>
            <w:r w:rsidR="00AD4C6E">
              <w:rPr>
                <w:webHidden/>
              </w:rPr>
            </w:r>
            <w:r w:rsidR="00AD4C6E">
              <w:rPr>
                <w:webHidden/>
              </w:rPr>
              <w:fldChar w:fldCharType="separate"/>
            </w:r>
            <w:r w:rsidR="00662943">
              <w:rPr>
                <w:webHidden/>
              </w:rPr>
              <w:t>6</w:t>
            </w:r>
            <w:r w:rsidR="00AD4C6E">
              <w:rPr>
                <w:webHidden/>
              </w:rPr>
              <w:fldChar w:fldCharType="end"/>
            </w:r>
          </w:hyperlink>
        </w:p>
        <w:p w14:paraId="6554072A" w14:textId="5BCE511C" w:rsidR="00AD4C6E" w:rsidRDefault="00600F36">
          <w:pPr>
            <w:pStyle w:val="Obsah1"/>
            <w:rPr>
              <w:rFonts w:asciiTheme="minorHAnsi" w:eastAsiaTheme="minorEastAsia" w:hAnsiTheme="minorHAnsi"/>
              <w:sz w:val="22"/>
              <w:lang w:eastAsia="cs-CZ"/>
            </w:rPr>
          </w:pPr>
          <w:hyperlink w:anchor="_Toc81320709" w:history="1">
            <w:r w:rsidR="00AD4C6E" w:rsidRPr="008A711D">
              <w:rPr>
                <w:rStyle w:val="Hypertextovodkaz"/>
              </w:rPr>
              <w:t>2.</w:t>
            </w:r>
            <w:r w:rsidR="00AD4C6E">
              <w:rPr>
                <w:rFonts w:asciiTheme="minorHAnsi" w:eastAsiaTheme="minorEastAsia" w:hAnsiTheme="minorHAnsi"/>
                <w:sz w:val="22"/>
                <w:lang w:eastAsia="cs-CZ"/>
              </w:rPr>
              <w:tab/>
            </w:r>
            <w:r w:rsidR="00AD4C6E" w:rsidRPr="008A711D">
              <w:rPr>
                <w:rStyle w:val="Hypertextovodkaz"/>
              </w:rPr>
              <w:t>Předmět Veřejné zakázky</w:t>
            </w:r>
            <w:r w:rsidR="00AD4C6E">
              <w:rPr>
                <w:webHidden/>
              </w:rPr>
              <w:tab/>
            </w:r>
            <w:r w:rsidR="00AD4C6E">
              <w:rPr>
                <w:webHidden/>
              </w:rPr>
              <w:fldChar w:fldCharType="begin"/>
            </w:r>
            <w:r w:rsidR="00AD4C6E">
              <w:rPr>
                <w:webHidden/>
              </w:rPr>
              <w:instrText xml:space="preserve"> PAGEREF _Toc81320709 \h </w:instrText>
            </w:r>
            <w:r w:rsidR="00AD4C6E">
              <w:rPr>
                <w:webHidden/>
              </w:rPr>
            </w:r>
            <w:r w:rsidR="00AD4C6E">
              <w:rPr>
                <w:webHidden/>
              </w:rPr>
              <w:fldChar w:fldCharType="separate"/>
            </w:r>
            <w:r w:rsidR="00662943">
              <w:rPr>
                <w:webHidden/>
              </w:rPr>
              <w:t>6</w:t>
            </w:r>
            <w:r w:rsidR="00AD4C6E">
              <w:rPr>
                <w:webHidden/>
              </w:rPr>
              <w:fldChar w:fldCharType="end"/>
            </w:r>
          </w:hyperlink>
        </w:p>
        <w:p w14:paraId="63A3B950" w14:textId="4EEDCCF5" w:rsidR="00AD4C6E" w:rsidRDefault="00600F36">
          <w:pPr>
            <w:pStyle w:val="Obsah1"/>
            <w:rPr>
              <w:rFonts w:asciiTheme="minorHAnsi" w:eastAsiaTheme="minorEastAsia" w:hAnsiTheme="minorHAnsi"/>
              <w:sz w:val="22"/>
              <w:lang w:eastAsia="cs-CZ"/>
            </w:rPr>
          </w:pPr>
          <w:hyperlink w:anchor="_Toc81320710" w:history="1">
            <w:r w:rsidR="00AD4C6E" w:rsidRPr="008A711D">
              <w:rPr>
                <w:rStyle w:val="Hypertextovodkaz"/>
              </w:rPr>
              <w:t>3.</w:t>
            </w:r>
            <w:r w:rsidR="00AD4C6E">
              <w:rPr>
                <w:rFonts w:asciiTheme="minorHAnsi" w:eastAsiaTheme="minorEastAsia" w:hAnsiTheme="minorHAnsi"/>
                <w:sz w:val="22"/>
                <w:lang w:eastAsia="cs-CZ"/>
              </w:rPr>
              <w:tab/>
            </w:r>
            <w:r w:rsidR="00AD4C6E" w:rsidRPr="008A711D">
              <w:rPr>
                <w:rStyle w:val="Hypertextovodkaz"/>
              </w:rPr>
              <w:t>Doba plnění Veřejné zakázky</w:t>
            </w:r>
            <w:r w:rsidR="00AD4C6E">
              <w:rPr>
                <w:webHidden/>
              </w:rPr>
              <w:tab/>
            </w:r>
            <w:r w:rsidR="00AD4C6E">
              <w:rPr>
                <w:webHidden/>
              </w:rPr>
              <w:fldChar w:fldCharType="begin"/>
            </w:r>
            <w:r w:rsidR="00AD4C6E">
              <w:rPr>
                <w:webHidden/>
              </w:rPr>
              <w:instrText xml:space="preserve"> PAGEREF _Toc81320710 \h </w:instrText>
            </w:r>
            <w:r w:rsidR="00AD4C6E">
              <w:rPr>
                <w:webHidden/>
              </w:rPr>
            </w:r>
            <w:r w:rsidR="00AD4C6E">
              <w:rPr>
                <w:webHidden/>
              </w:rPr>
              <w:fldChar w:fldCharType="separate"/>
            </w:r>
            <w:r w:rsidR="00662943">
              <w:rPr>
                <w:webHidden/>
              </w:rPr>
              <w:t>8</w:t>
            </w:r>
            <w:r w:rsidR="00AD4C6E">
              <w:rPr>
                <w:webHidden/>
              </w:rPr>
              <w:fldChar w:fldCharType="end"/>
            </w:r>
          </w:hyperlink>
        </w:p>
        <w:p w14:paraId="1B0910D9" w14:textId="15E7F4BC" w:rsidR="00AD4C6E" w:rsidRDefault="00600F36">
          <w:pPr>
            <w:pStyle w:val="Obsah1"/>
            <w:rPr>
              <w:rFonts w:asciiTheme="minorHAnsi" w:eastAsiaTheme="minorEastAsia" w:hAnsiTheme="minorHAnsi"/>
              <w:sz w:val="22"/>
              <w:lang w:eastAsia="cs-CZ"/>
            </w:rPr>
          </w:pPr>
          <w:hyperlink w:anchor="_Toc81320711" w:history="1">
            <w:r w:rsidR="00AD4C6E" w:rsidRPr="008A711D">
              <w:rPr>
                <w:rStyle w:val="Hypertextovodkaz"/>
              </w:rPr>
              <w:t>4.</w:t>
            </w:r>
            <w:r w:rsidR="00AD4C6E">
              <w:rPr>
                <w:rFonts w:asciiTheme="minorHAnsi" w:eastAsiaTheme="minorEastAsia" w:hAnsiTheme="minorHAnsi"/>
                <w:sz w:val="22"/>
                <w:lang w:eastAsia="cs-CZ"/>
              </w:rPr>
              <w:tab/>
            </w:r>
            <w:r w:rsidR="00AD4C6E" w:rsidRPr="008A711D">
              <w:rPr>
                <w:rStyle w:val="Hypertextovodkaz"/>
              </w:rPr>
              <w:t>Místo plnění Veřejné zakázky</w:t>
            </w:r>
            <w:r w:rsidR="00AD4C6E">
              <w:rPr>
                <w:webHidden/>
              </w:rPr>
              <w:tab/>
            </w:r>
            <w:r w:rsidR="00AD4C6E">
              <w:rPr>
                <w:webHidden/>
              </w:rPr>
              <w:fldChar w:fldCharType="begin"/>
            </w:r>
            <w:r w:rsidR="00AD4C6E">
              <w:rPr>
                <w:webHidden/>
              </w:rPr>
              <w:instrText xml:space="preserve"> PAGEREF _Toc81320711 \h </w:instrText>
            </w:r>
            <w:r w:rsidR="00AD4C6E">
              <w:rPr>
                <w:webHidden/>
              </w:rPr>
            </w:r>
            <w:r w:rsidR="00AD4C6E">
              <w:rPr>
                <w:webHidden/>
              </w:rPr>
              <w:fldChar w:fldCharType="separate"/>
            </w:r>
            <w:r w:rsidR="00662943">
              <w:rPr>
                <w:webHidden/>
              </w:rPr>
              <w:t>8</w:t>
            </w:r>
            <w:r w:rsidR="00AD4C6E">
              <w:rPr>
                <w:webHidden/>
              </w:rPr>
              <w:fldChar w:fldCharType="end"/>
            </w:r>
          </w:hyperlink>
        </w:p>
        <w:p w14:paraId="45D8260E" w14:textId="0B821086" w:rsidR="00AD4C6E" w:rsidRDefault="00600F36">
          <w:pPr>
            <w:pStyle w:val="Obsah1"/>
            <w:rPr>
              <w:rFonts w:asciiTheme="minorHAnsi" w:eastAsiaTheme="minorEastAsia" w:hAnsiTheme="minorHAnsi"/>
              <w:sz w:val="22"/>
              <w:lang w:eastAsia="cs-CZ"/>
            </w:rPr>
          </w:pPr>
          <w:hyperlink w:anchor="_Toc81320712" w:history="1">
            <w:r w:rsidR="00AD4C6E" w:rsidRPr="008A711D">
              <w:rPr>
                <w:rStyle w:val="Hypertextovodkaz"/>
              </w:rPr>
              <w:t>5.</w:t>
            </w:r>
            <w:r w:rsidR="00AD4C6E">
              <w:rPr>
                <w:rFonts w:asciiTheme="minorHAnsi" w:eastAsiaTheme="minorEastAsia" w:hAnsiTheme="minorHAnsi"/>
                <w:sz w:val="22"/>
                <w:lang w:eastAsia="cs-CZ"/>
              </w:rPr>
              <w:tab/>
            </w:r>
            <w:r w:rsidR="00AD4C6E" w:rsidRPr="008A711D">
              <w:rPr>
                <w:rStyle w:val="Hypertextovodkaz"/>
              </w:rPr>
              <w:t>Podmínky kvalifikace</w:t>
            </w:r>
            <w:r w:rsidR="00AD4C6E">
              <w:rPr>
                <w:webHidden/>
              </w:rPr>
              <w:tab/>
            </w:r>
            <w:r w:rsidR="00AD4C6E">
              <w:rPr>
                <w:webHidden/>
              </w:rPr>
              <w:fldChar w:fldCharType="begin"/>
            </w:r>
            <w:r w:rsidR="00AD4C6E">
              <w:rPr>
                <w:webHidden/>
              </w:rPr>
              <w:instrText xml:space="preserve"> PAGEREF _Toc81320712 \h </w:instrText>
            </w:r>
            <w:r w:rsidR="00AD4C6E">
              <w:rPr>
                <w:webHidden/>
              </w:rPr>
            </w:r>
            <w:r w:rsidR="00AD4C6E">
              <w:rPr>
                <w:webHidden/>
              </w:rPr>
              <w:fldChar w:fldCharType="separate"/>
            </w:r>
            <w:r w:rsidR="00662943">
              <w:rPr>
                <w:webHidden/>
              </w:rPr>
              <w:t>8</w:t>
            </w:r>
            <w:r w:rsidR="00AD4C6E">
              <w:rPr>
                <w:webHidden/>
              </w:rPr>
              <w:fldChar w:fldCharType="end"/>
            </w:r>
          </w:hyperlink>
        </w:p>
        <w:p w14:paraId="1038BD08" w14:textId="52B6C6E9" w:rsidR="00AD4C6E" w:rsidRDefault="00600F36">
          <w:pPr>
            <w:pStyle w:val="Obsah2"/>
            <w:rPr>
              <w:rFonts w:asciiTheme="minorHAnsi" w:eastAsiaTheme="minorEastAsia" w:hAnsiTheme="minorHAnsi"/>
              <w:sz w:val="22"/>
              <w:lang w:eastAsia="cs-CZ"/>
            </w:rPr>
          </w:pPr>
          <w:hyperlink w:anchor="_Toc81320713" w:history="1">
            <w:r w:rsidR="00AD4C6E" w:rsidRPr="008A711D">
              <w:rPr>
                <w:rStyle w:val="Hypertextovodkaz"/>
                <w14:scene3d>
                  <w14:camera w14:prst="orthographicFront"/>
                  <w14:lightRig w14:rig="threePt" w14:dir="t">
                    <w14:rot w14:lat="0" w14:lon="0" w14:rev="0"/>
                  </w14:lightRig>
                </w14:scene3d>
              </w:rPr>
              <w:t>5.1</w:t>
            </w:r>
            <w:r w:rsidR="00AD4C6E">
              <w:rPr>
                <w:rFonts w:asciiTheme="minorHAnsi" w:eastAsiaTheme="minorEastAsia" w:hAnsiTheme="minorHAnsi"/>
                <w:sz w:val="22"/>
                <w:lang w:eastAsia="cs-CZ"/>
              </w:rPr>
              <w:tab/>
            </w:r>
            <w:r w:rsidR="00AD4C6E" w:rsidRPr="008A711D">
              <w:rPr>
                <w:rStyle w:val="Hypertextovodkaz"/>
              </w:rPr>
              <w:t>Obecná pravidla prokazování kvalifikace</w:t>
            </w:r>
            <w:r w:rsidR="00AD4C6E">
              <w:rPr>
                <w:webHidden/>
              </w:rPr>
              <w:tab/>
            </w:r>
            <w:r w:rsidR="00AD4C6E">
              <w:rPr>
                <w:webHidden/>
              </w:rPr>
              <w:fldChar w:fldCharType="begin"/>
            </w:r>
            <w:r w:rsidR="00AD4C6E">
              <w:rPr>
                <w:webHidden/>
              </w:rPr>
              <w:instrText xml:space="preserve"> PAGEREF _Toc81320713 \h </w:instrText>
            </w:r>
            <w:r w:rsidR="00AD4C6E">
              <w:rPr>
                <w:webHidden/>
              </w:rPr>
            </w:r>
            <w:r w:rsidR="00AD4C6E">
              <w:rPr>
                <w:webHidden/>
              </w:rPr>
              <w:fldChar w:fldCharType="separate"/>
            </w:r>
            <w:r w:rsidR="00662943">
              <w:rPr>
                <w:webHidden/>
              </w:rPr>
              <w:t>8</w:t>
            </w:r>
            <w:r w:rsidR="00AD4C6E">
              <w:rPr>
                <w:webHidden/>
              </w:rPr>
              <w:fldChar w:fldCharType="end"/>
            </w:r>
          </w:hyperlink>
        </w:p>
        <w:p w14:paraId="6BB89C7E" w14:textId="2DC29669" w:rsidR="00AD4C6E" w:rsidRDefault="00600F36">
          <w:pPr>
            <w:pStyle w:val="Obsah2"/>
            <w:rPr>
              <w:rFonts w:asciiTheme="minorHAnsi" w:eastAsiaTheme="minorEastAsia" w:hAnsiTheme="minorHAnsi"/>
              <w:sz w:val="22"/>
              <w:lang w:eastAsia="cs-CZ"/>
            </w:rPr>
          </w:pPr>
          <w:hyperlink w:anchor="_Toc81320714" w:history="1">
            <w:r w:rsidR="00AD4C6E" w:rsidRPr="008A711D">
              <w:rPr>
                <w:rStyle w:val="Hypertextovodkaz"/>
                <w14:scene3d>
                  <w14:camera w14:prst="orthographicFront"/>
                  <w14:lightRig w14:rig="threePt" w14:dir="t">
                    <w14:rot w14:lat="0" w14:lon="0" w14:rev="0"/>
                  </w14:lightRig>
                </w14:scene3d>
              </w:rPr>
              <w:t>5.2</w:t>
            </w:r>
            <w:r w:rsidR="00AD4C6E">
              <w:rPr>
                <w:rFonts w:asciiTheme="minorHAnsi" w:eastAsiaTheme="minorEastAsia" w:hAnsiTheme="minorHAnsi"/>
                <w:sz w:val="22"/>
                <w:lang w:eastAsia="cs-CZ"/>
              </w:rPr>
              <w:tab/>
            </w:r>
            <w:r w:rsidR="00AD4C6E" w:rsidRPr="008A711D">
              <w:rPr>
                <w:rStyle w:val="Hypertextovodkaz"/>
              </w:rPr>
              <w:t>Kvalifikace poddodavatele</w:t>
            </w:r>
            <w:r w:rsidR="00AD4C6E">
              <w:rPr>
                <w:webHidden/>
              </w:rPr>
              <w:tab/>
            </w:r>
            <w:r w:rsidR="00AD4C6E">
              <w:rPr>
                <w:webHidden/>
              </w:rPr>
              <w:fldChar w:fldCharType="begin"/>
            </w:r>
            <w:r w:rsidR="00AD4C6E">
              <w:rPr>
                <w:webHidden/>
              </w:rPr>
              <w:instrText xml:space="preserve"> PAGEREF _Toc81320714 \h </w:instrText>
            </w:r>
            <w:r w:rsidR="00AD4C6E">
              <w:rPr>
                <w:webHidden/>
              </w:rPr>
            </w:r>
            <w:r w:rsidR="00AD4C6E">
              <w:rPr>
                <w:webHidden/>
              </w:rPr>
              <w:fldChar w:fldCharType="separate"/>
            </w:r>
            <w:r w:rsidR="00662943">
              <w:rPr>
                <w:webHidden/>
              </w:rPr>
              <w:t>9</w:t>
            </w:r>
            <w:r w:rsidR="00AD4C6E">
              <w:rPr>
                <w:webHidden/>
              </w:rPr>
              <w:fldChar w:fldCharType="end"/>
            </w:r>
          </w:hyperlink>
        </w:p>
        <w:p w14:paraId="24587DA5" w14:textId="3194CF1A" w:rsidR="00AD4C6E" w:rsidRDefault="00600F36">
          <w:pPr>
            <w:pStyle w:val="Obsah2"/>
            <w:rPr>
              <w:rFonts w:asciiTheme="minorHAnsi" w:eastAsiaTheme="minorEastAsia" w:hAnsiTheme="minorHAnsi"/>
              <w:sz w:val="22"/>
              <w:lang w:eastAsia="cs-CZ"/>
            </w:rPr>
          </w:pPr>
          <w:hyperlink w:anchor="_Toc81320715" w:history="1">
            <w:r w:rsidR="00AD4C6E" w:rsidRPr="008A711D">
              <w:rPr>
                <w:rStyle w:val="Hypertextovodkaz"/>
                <w14:scene3d>
                  <w14:camera w14:prst="orthographicFront"/>
                  <w14:lightRig w14:rig="threePt" w14:dir="t">
                    <w14:rot w14:lat="0" w14:lon="0" w14:rev="0"/>
                  </w14:lightRig>
                </w14:scene3d>
              </w:rPr>
              <w:t>5.3</w:t>
            </w:r>
            <w:r w:rsidR="00AD4C6E">
              <w:rPr>
                <w:rFonts w:asciiTheme="minorHAnsi" w:eastAsiaTheme="minorEastAsia" w:hAnsiTheme="minorHAnsi"/>
                <w:sz w:val="22"/>
                <w:lang w:eastAsia="cs-CZ"/>
              </w:rPr>
              <w:tab/>
            </w:r>
            <w:r w:rsidR="00AD4C6E" w:rsidRPr="008A711D">
              <w:rPr>
                <w:rStyle w:val="Hypertextovodkaz"/>
              </w:rPr>
              <w:t>Základní způsobilost</w:t>
            </w:r>
            <w:r w:rsidR="00AD4C6E">
              <w:rPr>
                <w:webHidden/>
              </w:rPr>
              <w:tab/>
            </w:r>
            <w:r w:rsidR="00AD4C6E">
              <w:rPr>
                <w:webHidden/>
              </w:rPr>
              <w:fldChar w:fldCharType="begin"/>
            </w:r>
            <w:r w:rsidR="00AD4C6E">
              <w:rPr>
                <w:webHidden/>
              </w:rPr>
              <w:instrText xml:space="preserve"> PAGEREF _Toc81320715 \h </w:instrText>
            </w:r>
            <w:r w:rsidR="00AD4C6E">
              <w:rPr>
                <w:webHidden/>
              </w:rPr>
            </w:r>
            <w:r w:rsidR="00AD4C6E">
              <w:rPr>
                <w:webHidden/>
              </w:rPr>
              <w:fldChar w:fldCharType="separate"/>
            </w:r>
            <w:r w:rsidR="00662943">
              <w:rPr>
                <w:webHidden/>
              </w:rPr>
              <w:t>10</w:t>
            </w:r>
            <w:r w:rsidR="00AD4C6E">
              <w:rPr>
                <w:webHidden/>
              </w:rPr>
              <w:fldChar w:fldCharType="end"/>
            </w:r>
          </w:hyperlink>
        </w:p>
        <w:p w14:paraId="71D8DDC2" w14:textId="264DC1EC" w:rsidR="00AD4C6E" w:rsidRDefault="00600F36">
          <w:pPr>
            <w:pStyle w:val="Obsah2"/>
            <w:rPr>
              <w:rFonts w:asciiTheme="minorHAnsi" w:eastAsiaTheme="minorEastAsia" w:hAnsiTheme="minorHAnsi"/>
              <w:sz w:val="22"/>
              <w:lang w:eastAsia="cs-CZ"/>
            </w:rPr>
          </w:pPr>
          <w:hyperlink w:anchor="_Toc81320716" w:history="1">
            <w:r w:rsidR="00AD4C6E" w:rsidRPr="008A711D">
              <w:rPr>
                <w:rStyle w:val="Hypertextovodkaz"/>
                <w14:scene3d>
                  <w14:camera w14:prst="orthographicFront"/>
                  <w14:lightRig w14:rig="threePt" w14:dir="t">
                    <w14:rot w14:lat="0" w14:lon="0" w14:rev="0"/>
                  </w14:lightRig>
                </w14:scene3d>
              </w:rPr>
              <w:t>5.4</w:t>
            </w:r>
            <w:r w:rsidR="00AD4C6E">
              <w:rPr>
                <w:rFonts w:asciiTheme="minorHAnsi" w:eastAsiaTheme="minorEastAsia" w:hAnsiTheme="minorHAnsi"/>
                <w:sz w:val="22"/>
                <w:lang w:eastAsia="cs-CZ"/>
              </w:rPr>
              <w:tab/>
            </w:r>
            <w:r w:rsidR="00AD4C6E" w:rsidRPr="008A711D">
              <w:rPr>
                <w:rStyle w:val="Hypertextovodkaz"/>
              </w:rPr>
              <w:t>Profesní způsobilost</w:t>
            </w:r>
            <w:r w:rsidR="00AD4C6E">
              <w:rPr>
                <w:webHidden/>
              </w:rPr>
              <w:tab/>
            </w:r>
            <w:r w:rsidR="00AD4C6E">
              <w:rPr>
                <w:webHidden/>
              </w:rPr>
              <w:fldChar w:fldCharType="begin"/>
            </w:r>
            <w:r w:rsidR="00AD4C6E">
              <w:rPr>
                <w:webHidden/>
              </w:rPr>
              <w:instrText xml:space="preserve"> PAGEREF _Toc81320716 \h </w:instrText>
            </w:r>
            <w:r w:rsidR="00AD4C6E">
              <w:rPr>
                <w:webHidden/>
              </w:rPr>
            </w:r>
            <w:r w:rsidR="00AD4C6E">
              <w:rPr>
                <w:webHidden/>
              </w:rPr>
              <w:fldChar w:fldCharType="separate"/>
            </w:r>
            <w:r w:rsidR="00662943">
              <w:rPr>
                <w:webHidden/>
              </w:rPr>
              <w:t>10</w:t>
            </w:r>
            <w:r w:rsidR="00AD4C6E">
              <w:rPr>
                <w:webHidden/>
              </w:rPr>
              <w:fldChar w:fldCharType="end"/>
            </w:r>
          </w:hyperlink>
        </w:p>
        <w:p w14:paraId="27C04BDF" w14:textId="17CE5CF7" w:rsidR="00AD4C6E" w:rsidRDefault="00600F36">
          <w:pPr>
            <w:pStyle w:val="Obsah2"/>
            <w:rPr>
              <w:rFonts w:asciiTheme="minorHAnsi" w:eastAsiaTheme="minorEastAsia" w:hAnsiTheme="minorHAnsi"/>
              <w:sz w:val="22"/>
              <w:lang w:eastAsia="cs-CZ"/>
            </w:rPr>
          </w:pPr>
          <w:hyperlink w:anchor="_Toc81320717" w:history="1">
            <w:r w:rsidR="00AD4C6E" w:rsidRPr="008A711D">
              <w:rPr>
                <w:rStyle w:val="Hypertextovodkaz"/>
                <w14:scene3d>
                  <w14:camera w14:prst="orthographicFront"/>
                  <w14:lightRig w14:rig="threePt" w14:dir="t">
                    <w14:rot w14:lat="0" w14:lon="0" w14:rev="0"/>
                  </w14:lightRig>
                </w14:scene3d>
              </w:rPr>
              <w:t>5.5</w:t>
            </w:r>
            <w:r w:rsidR="00AD4C6E">
              <w:rPr>
                <w:rFonts w:asciiTheme="minorHAnsi" w:eastAsiaTheme="minorEastAsia" w:hAnsiTheme="minorHAnsi"/>
                <w:sz w:val="22"/>
                <w:lang w:eastAsia="cs-CZ"/>
              </w:rPr>
              <w:tab/>
            </w:r>
            <w:r w:rsidR="00AD4C6E" w:rsidRPr="008A711D">
              <w:rPr>
                <w:rStyle w:val="Hypertextovodkaz"/>
              </w:rPr>
              <w:t>Technická kvalifikace</w:t>
            </w:r>
            <w:r w:rsidR="00AD4C6E">
              <w:rPr>
                <w:webHidden/>
              </w:rPr>
              <w:tab/>
            </w:r>
            <w:r w:rsidR="00AD4C6E">
              <w:rPr>
                <w:webHidden/>
              </w:rPr>
              <w:fldChar w:fldCharType="begin"/>
            </w:r>
            <w:r w:rsidR="00AD4C6E">
              <w:rPr>
                <w:webHidden/>
              </w:rPr>
              <w:instrText xml:space="preserve"> PAGEREF _Toc81320717 \h </w:instrText>
            </w:r>
            <w:r w:rsidR="00AD4C6E">
              <w:rPr>
                <w:webHidden/>
              </w:rPr>
            </w:r>
            <w:r w:rsidR="00AD4C6E">
              <w:rPr>
                <w:webHidden/>
              </w:rPr>
              <w:fldChar w:fldCharType="separate"/>
            </w:r>
            <w:r w:rsidR="00662943">
              <w:rPr>
                <w:webHidden/>
              </w:rPr>
              <w:t>11</w:t>
            </w:r>
            <w:r w:rsidR="00AD4C6E">
              <w:rPr>
                <w:webHidden/>
              </w:rPr>
              <w:fldChar w:fldCharType="end"/>
            </w:r>
          </w:hyperlink>
        </w:p>
        <w:p w14:paraId="172B6F2C" w14:textId="0C90F64F" w:rsidR="00AD4C6E" w:rsidRDefault="00600F36">
          <w:pPr>
            <w:pStyle w:val="Obsah1"/>
            <w:rPr>
              <w:rFonts w:asciiTheme="minorHAnsi" w:eastAsiaTheme="minorEastAsia" w:hAnsiTheme="minorHAnsi"/>
              <w:sz w:val="22"/>
              <w:lang w:eastAsia="cs-CZ"/>
            </w:rPr>
          </w:pPr>
          <w:hyperlink w:anchor="_Toc81320718" w:history="1">
            <w:r w:rsidR="00AD4C6E" w:rsidRPr="008A711D">
              <w:rPr>
                <w:rStyle w:val="Hypertextovodkaz"/>
              </w:rPr>
              <w:t>6.</w:t>
            </w:r>
            <w:r w:rsidR="00AD4C6E">
              <w:rPr>
                <w:rFonts w:asciiTheme="minorHAnsi" w:eastAsiaTheme="minorEastAsia" w:hAnsiTheme="minorHAnsi"/>
                <w:sz w:val="22"/>
                <w:lang w:eastAsia="cs-CZ"/>
              </w:rPr>
              <w:tab/>
            </w:r>
            <w:r w:rsidR="00AD4C6E" w:rsidRPr="008A711D">
              <w:rPr>
                <w:rStyle w:val="Hypertextovodkaz"/>
              </w:rPr>
              <w:t>Obchodní podmínky</w:t>
            </w:r>
            <w:r w:rsidR="00AD4C6E">
              <w:rPr>
                <w:webHidden/>
              </w:rPr>
              <w:tab/>
            </w:r>
            <w:r w:rsidR="00AD4C6E">
              <w:rPr>
                <w:webHidden/>
              </w:rPr>
              <w:fldChar w:fldCharType="begin"/>
            </w:r>
            <w:r w:rsidR="00AD4C6E">
              <w:rPr>
                <w:webHidden/>
              </w:rPr>
              <w:instrText xml:space="preserve"> PAGEREF _Toc81320718 \h </w:instrText>
            </w:r>
            <w:r w:rsidR="00AD4C6E">
              <w:rPr>
                <w:webHidden/>
              </w:rPr>
            </w:r>
            <w:r w:rsidR="00AD4C6E">
              <w:rPr>
                <w:webHidden/>
              </w:rPr>
              <w:fldChar w:fldCharType="separate"/>
            </w:r>
            <w:r w:rsidR="00662943">
              <w:rPr>
                <w:webHidden/>
              </w:rPr>
              <w:t>13</w:t>
            </w:r>
            <w:r w:rsidR="00AD4C6E">
              <w:rPr>
                <w:webHidden/>
              </w:rPr>
              <w:fldChar w:fldCharType="end"/>
            </w:r>
          </w:hyperlink>
        </w:p>
        <w:p w14:paraId="7854B78F" w14:textId="04CC1951" w:rsidR="00AD4C6E" w:rsidRDefault="00600F36">
          <w:pPr>
            <w:pStyle w:val="Obsah2"/>
            <w:rPr>
              <w:rFonts w:asciiTheme="minorHAnsi" w:eastAsiaTheme="minorEastAsia" w:hAnsiTheme="minorHAnsi"/>
              <w:sz w:val="22"/>
              <w:lang w:eastAsia="cs-CZ"/>
            </w:rPr>
          </w:pPr>
          <w:hyperlink w:anchor="_Toc81320719" w:history="1">
            <w:r w:rsidR="00AD4C6E" w:rsidRPr="008A711D">
              <w:rPr>
                <w:rStyle w:val="Hypertextovodkaz"/>
              </w:rPr>
              <w:t>6.1.</w:t>
            </w:r>
            <w:r w:rsidR="00AD4C6E">
              <w:rPr>
                <w:rFonts w:asciiTheme="minorHAnsi" w:eastAsiaTheme="minorEastAsia" w:hAnsiTheme="minorHAnsi"/>
                <w:sz w:val="22"/>
                <w:lang w:eastAsia="cs-CZ"/>
              </w:rPr>
              <w:tab/>
            </w:r>
            <w:r w:rsidR="00AD4C6E" w:rsidRPr="008A711D">
              <w:rPr>
                <w:rStyle w:val="Hypertextovodkaz"/>
              </w:rPr>
              <w:t>Záruční doba</w:t>
            </w:r>
            <w:r w:rsidR="00AD4C6E">
              <w:rPr>
                <w:webHidden/>
              </w:rPr>
              <w:tab/>
            </w:r>
            <w:r w:rsidR="00AD4C6E">
              <w:rPr>
                <w:webHidden/>
              </w:rPr>
              <w:fldChar w:fldCharType="begin"/>
            </w:r>
            <w:r w:rsidR="00AD4C6E">
              <w:rPr>
                <w:webHidden/>
              </w:rPr>
              <w:instrText xml:space="preserve"> PAGEREF _Toc81320719 \h </w:instrText>
            </w:r>
            <w:r w:rsidR="00AD4C6E">
              <w:rPr>
                <w:webHidden/>
              </w:rPr>
            </w:r>
            <w:r w:rsidR="00AD4C6E">
              <w:rPr>
                <w:webHidden/>
              </w:rPr>
              <w:fldChar w:fldCharType="separate"/>
            </w:r>
            <w:r w:rsidR="00662943">
              <w:rPr>
                <w:webHidden/>
              </w:rPr>
              <w:t>13</w:t>
            </w:r>
            <w:r w:rsidR="00AD4C6E">
              <w:rPr>
                <w:webHidden/>
              </w:rPr>
              <w:fldChar w:fldCharType="end"/>
            </w:r>
          </w:hyperlink>
        </w:p>
        <w:p w14:paraId="6512DB37" w14:textId="3D09CA74" w:rsidR="00AD4C6E" w:rsidRDefault="00600F36">
          <w:pPr>
            <w:pStyle w:val="Obsah2"/>
            <w:rPr>
              <w:rFonts w:asciiTheme="minorHAnsi" w:eastAsiaTheme="minorEastAsia" w:hAnsiTheme="minorHAnsi"/>
              <w:sz w:val="22"/>
              <w:lang w:eastAsia="cs-CZ"/>
            </w:rPr>
          </w:pPr>
          <w:hyperlink w:anchor="_Toc81320720" w:history="1">
            <w:r w:rsidR="00AD4C6E" w:rsidRPr="008A711D">
              <w:rPr>
                <w:rStyle w:val="Hypertextovodkaz"/>
              </w:rPr>
              <w:t>6.2.</w:t>
            </w:r>
            <w:r w:rsidR="00AD4C6E">
              <w:rPr>
                <w:rFonts w:asciiTheme="minorHAnsi" w:eastAsiaTheme="minorEastAsia" w:hAnsiTheme="minorHAnsi"/>
                <w:sz w:val="22"/>
                <w:lang w:eastAsia="cs-CZ"/>
              </w:rPr>
              <w:tab/>
            </w:r>
            <w:r w:rsidR="00AD4C6E" w:rsidRPr="008A711D">
              <w:rPr>
                <w:rStyle w:val="Hypertextovodkaz"/>
              </w:rPr>
              <w:t>Pojištění</w:t>
            </w:r>
            <w:r w:rsidR="00AD4C6E">
              <w:rPr>
                <w:webHidden/>
              </w:rPr>
              <w:tab/>
            </w:r>
            <w:r w:rsidR="00AD4C6E">
              <w:rPr>
                <w:webHidden/>
              </w:rPr>
              <w:fldChar w:fldCharType="begin"/>
            </w:r>
            <w:r w:rsidR="00AD4C6E">
              <w:rPr>
                <w:webHidden/>
              </w:rPr>
              <w:instrText xml:space="preserve"> PAGEREF _Toc81320720 \h </w:instrText>
            </w:r>
            <w:r w:rsidR="00AD4C6E">
              <w:rPr>
                <w:webHidden/>
              </w:rPr>
            </w:r>
            <w:r w:rsidR="00AD4C6E">
              <w:rPr>
                <w:webHidden/>
              </w:rPr>
              <w:fldChar w:fldCharType="separate"/>
            </w:r>
            <w:r w:rsidR="00662943">
              <w:rPr>
                <w:webHidden/>
              </w:rPr>
              <w:t>13</w:t>
            </w:r>
            <w:r w:rsidR="00AD4C6E">
              <w:rPr>
                <w:webHidden/>
              </w:rPr>
              <w:fldChar w:fldCharType="end"/>
            </w:r>
          </w:hyperlink>
        </w:p>
        <w:p w14:paraId="1F70A6F9" w14:textId="4C2C559A" w:rsidR="00AD4C6E" w:rsidRDefault="00600F36">
          <w:pPr>
            <w:pStyle w:val="Obsah1"/>
            <w:rPr>
              <w:rFonts w:asciiTheme="minorHAnsi" w:eastAsiaTheme="minorEastAsia" w:hAnsiTheme="minorHAnsi"/>
              <w:sz w:val="22"/>
              <w:lang w:eastAsia="cs-CZ"/>
            </w:rPr>
          </w:pPr>
          <w:hyperlink w:anchor="_Toc81320721" w:history="1">
            <w:r w:rsidR="00AD4C6E" w:rsidRPr="008A711D">
              <w:rPr>
                <w:rStyle w:val="Hypertextovodkaz"/>
              </w:rPr>
              <w:t>7.</w:t>
            </w:r>
            <w:r w:rsidR="00AD4C6E">
              <w:rPr>
                <w:rFonts w:asciiTheme="minorHAnsi" w:eastAsiaTheme="minorEastAsia" w:hAnsiTheme="minorHAnsi"/>
                <w:sz w:val="22"/>
                <w:lang w:eastAsia="cs-CZ"/>
              </w:rPr>
              <w:tab/>
            </w:r>
            <w:r w:rsidR="00AD4C6E" w:rsidRPr="008A711D">
              <w:rPr>
                <w:rStyle w:val="Hypertextovodkaz"/>
              </w:rPr>
              <w:t>Posuzování splnění podmínek účasti v zadávacím řízení, hodnocení nabídek, výběr dodavatele</w:t>
            </w:r>
            <w:r w:rsidR="00AD4C6E">
              <w:rPr>
                <w:webHidden/>
              </w:rPr>
              <w:tab/>
            </w:r>
            <w:r w:rsidR="00AD4C6E">
              <w:rPr>
                <w:webHidden/>
              </w:rPr>
              <w:fldChar w:fldCharType="begin"/>
            </w:r>
            <w:r w:rsidR="00AD4C6E">
              <w:rPr>
                <w:webHidden/>
              </w:rPr>
              <w:instrText xml:space="preserve"> PAGEREF _Toc81320721 \h </w:instrText>
            </w:r>
            <w:r w:rsidR="00AD4C6E">
              <w:rPr>
                <w:webHidden/>
              </w:rPr>
            </w:r>
            <w:r w:rsidR="00AD4C6E">
              <w:rPr>
                <w:webHidden/>
              </w:rPr>
              <w:fldChar w:fldCharType="separate"/>
            </w:r>
            <w:r w:rsidR="00662943">
              <w:rPr>
                <w:webHidden/>
              </w:rPr>
              <w:t>14</w:t>
            </w:r>
            <w:r w:rsidR="00AD4C6E">
              <w:rPr>
                <w:webHidden/>
              </w:rPr>
              <w:fldChar w:fldCharType="end"/>
            </w:r>
          </w:hyperlink>
        </w:p>
        <w:p w14:paraId="3FC257B4" w14:textId="3F355ADE" w:rsidR="00AD4C6E" w:rsidRDefault="00600F36">
          <w:pPr>
            <w:pStyle w:val="Obsah1"/>
            <w:rPr>
              <w:rFonts w:asciiTheme="minorHAnsi" w:eastAsiaTheme="minorEastAsia" w:hAnsiTheme="minorHAnsi"/>
              <w:sz w:val="22"/>
              <w:lang w:eastAsia="cs-CZ"/>
            </w:rPr>
          </w:pPr>
          <w:hyperlink w:anchor="_Toc81320722" w:history="1">
            <w:r w:rsidR="00AD4C6E" w:rsidRPr="008A711D">
              <w:rPr>
                <w:rStyle w:val="Hypertextovodkaz"/>
              </w:rPr>
              <w:t>8.</w:t>
            </w:r>
            <w:r w:rsidR="00AD4C6E">
              <w:rPr>
                <w:rFonts w:asciiTheme="minorHAnsi" w:eastAsiaTheme="minorEastAsia" w:hAnsiTheme="minorHAnsi"/>
                <w:sz w:val="22"/>
                <w:lang w:eastAsia="cs-CZ"/>
              </w:rPr>
              <w:tab/>
            </w:r>
            <w:r w:rsidR="00AD4C6E" w:rsidRPr="008A711D">
              <w:rPr>
                <w:rStyle w:val="Hypertextovodkaz"/>
              </w:rPr>
              <w:t>Požadavky na zpracování nabídkové ceny a Harmonogramu plnění</w:t>
            </w:r>
            <w:r w:rsidR="00AD4C6E">
              <w:rPr>
                <w:webHidden/>
              </w:rPr>
              <w:tab/>
            </w:r>
            <w:r w:rsidR="00AD4C6E">
              <w:rPr>
                <w:webHidden/>
              </w:rPr>
              <w:fldChar w:fldCharType="begin"/>
            </w:r>
            <w:r w:rsidR="00AD4C6E">
              <w:rPr>
                <w:webHidden/>
              </w:rPr>
              <w:instrText xml:space="preserve"> PAGEREF _Toc81320722 \h </w:instrText>
            </w:r>
            <w:r w:rsidR="00AD4C6E">
              <w:rPr>
                <w:webHidden/>
              </w:rPr>
            </w:r>
            <w:r w:rsidR="00AD4C6E">
              <w:rPr>
                <w:webHidden/>
              </w:rPr>
              <w:fldChar w:fldCharType="separate"/>
            </w:r>
            <w:r w:rsidR="00662943">
              <w:rPr>
                <w:webHidden/>
              </w:rPr>
              <w:t>14</w:t>
            </w:r>
            <w:r w:rsidR="00AD4C6E">
              <w:rPr>
                <w:webHidden/>
              </w:rPr>
              <w:fldChar w:fldCharType="end"/>
            </w:r>
          </w:hyperlink>
        </w:p>
        <w:p w14:paraId="1DAB658A" w14:textId="7C346DE4" w:rsidR="00AD4C6E" w:rsidRDefault="00600F36">
          <w:pPr>
            <w:pStyle w:val="Obsah2"/>
            <w:rPr>
              <w:rFonts w:asciiTheme="minorHAnsi" w:eastAsiaTheme="minorEastAsia" w:hAnsiTheme="minorHAnsi"/>
              <w:sz w:val="22"/>
              <w:lang w:eastAsia="cs-CZ"/>
            </w:rPr>
          </w:pPr>
          <w:hyperlink w:anchor="_Toc81320723" w:history="1">
            <w:r w:rsidR="00AD4C6E" w:rsidRPr="008A711D">
              <w:rPr>
                <w:rStyle w:val="Hypertextovodkaz"/>
              </w:rPr>
              <w:t>8.1.</w:t>
            </w:r>
            <w:r w:rsidR="00AD4C6E">
              <w:rPr>
                <w:rFonts w:asciiTheme="minorHAnsi" w:eastAsiaTheme="minorEastAsia" w:hAnsiTheme="minorHAnsi"/>
                <w:sz w:val="22"/>
                <w:lang w:eastAsia="cs-CZ"/>
              </w:rPr>
              <w:tab/>
            </w:r>
            <w:r w:rsidR="00AD4C6E" w:rsidRPr="008A711D">
              <w:rPr>
                <w:rStyle w:val="Hypertextovodkaz"/>
              </w:rPr>
              <w:t>Požadavky na zpracování nabídkové ceny</w:t>
            </w:r>
            <w:r w:rsidR="00AD4C6E">
              <w:rPr>
                <w:webHidden/>
              </w:rPr>
              <w:tab/>
            </w:r>
            <w:r w:rsidR="00AD4C6E">
              <w:rPr>
                <w:webHidden/>
              </w:rPr>
              <w:fldChar w:fldCharType="begin"/>
            </w:r>
            <w:r w:rsidR="00AD4C6E">
              <w:rPr>
                <w:webHidden/>
              </w:rPr>
              <w:instrText xml:space="preserve"> PAGEREF _Toc81320723 \h </w:instrText>
            </w:r>
            <w:r w:rsidR="00AD4C6E">
              <w:rPr>
                <w:webHidden/>
              </w:rPr>
            </w:r>
            <w:r w:rsidR="00AD4C6E">
              <w:rPr>
                <w:webHidden/>
              </w:rPr>
              <w:fldChar w:fldCharType="separate"/>
            </w:r>
            <w:r w:rsidR="00662943">
              <w:rPr>
                <w:webHidden/>
              </w:rPr>
              <w:t>14</w:t>
            </w:r>
            <w:r w:rsidR="00AD4C6E">
              <w:rPr>
                <w:webHidden/>
              </w:rPr>
              <w:fldChar w:fldCharType="end"/>
            </w:r>
          </w:hyperlink>
        </w:p>
        <w:p w14:paraId="53632E1B" w14:textId="07F03BC3" w:rsidR="00AD4C6E" w:rsidRDefault="00600F36">
          <w:pPr>
            <w:pStyle w:val="Obsah2"/>
            <w:rPr>
              <w:rFonts w:asciiTheme="minorHAnsi" w:eastAsiaTheme="minorEastAsia" w:hAnsiTheme="minorHAnsi"/>
              <w:sz w:val="22"/>
              <w:lang w:eastAsia="cs-CZ"/>
            </w:rPr>
          </w:pPr>
          <w:hyperlink w:anchor="_Toc81320724" w:history="1">
            <w:r w:rsidR="00AD4C6E" w:rsidRPr="008A711D">
              <w:rPr>
                <w:rStyle w:val="Hypertextovodkaz"/>
              </w:rPr>
              <w:t>8.2.</w:t>
            </w:r>
            <w:r w:rsidR="00AD4C6E">
              <w:rPr>
                <w:rFonts w:asciiTheme="minorHAnsi" w:eastAsiaTheme="minorEastAsia" w:hAnsiTheme="minorHAnsi"/>
                <w:sz w:val="22"/>
                <w:lang w:eastAsia="cs-CZ"/>
              </w:rPr>
              <w:tab/>
            </w:r>
            <w:r w:rsidR="00AD4C6E" w:rsidRPr="008A711D">
              <w:rPr>
                <w:rStyle w:val="Hypertextovodkaz"/>
              </w:rPr>
              <w:t>Doložení výpočtu nabídkové ceny</w:t>
            </w:r>
            <w:r w:rsidR="00AD4C6E">
              <w:rPr>
                <w:webHidden/>
              </w:rPr>
              <w:tab/>
            </w:r>
            <w:r w:rsidR="00AD4C6E">
              <w:rPr>
                <w:webHidden/>
              </w:rPr>
              <w:fldChar w:fldCharType="begin"/>
            </w:r>
            <w:r w:rsidR="00AD4C6E">
              <w:rPr>
                <w:webHidden/>
              </w:rPr>
              <w:instrText xml:space="preserve"> PAGEREF _Toc81320724 \h </w:instrText>
            </w:r>
            <w:r w:rsidR="00AD4C6E">
              <w:rPr>
                <w:webHidden/>
              </w:rPr>
            </w:r>
            <w:r w:rsidR="00AD4C6E">
              <w:rPr>
                <w:webHidden/>
              </w:rPr>
              <w:fldChar w:fldCharType="separate"/>
            </w:r>
            <w:r w:rsidR="00662943">
              <w:rPr>
                <w:webHidden/>
              </w:rPr>
              <w:t>14</w:t>
            </w:r>
            <w:r w:rsidR="00AD4C6E">
              <w:rPr>
                <w:webHidden/>
              </w:rPr>
              <w:fldChar w:fldCharType="end"/>
            </w:r>
          </w:hyperlink>
        </w:p>
        <w:p w14:paraId="1EECACE2" w14:textId="4D164BC6" w:rsidR="00AD4C6E" w:rsidRDefault="00600F36">
          <w:pPr>
            <w:pStyle w:val="Obsah2"/>
            <w:rPr>
              <w:rFonts w:asciiTheme="minorHAnsi" w:eastAsiaTheme="minorEastAsia" w:hAnsiTheme="minorHAnsi"/>
              <w:sz w:val="22"/>
              <w:lang w:eastAsia="cs-CZ"/>
            </w:rPr>
          </w:pPr>
          <w:hyperlink w:anchor="_Toc81320725" w:history="1">
            <w:r w:rsidR="00AD4C6E" w:rsidRPr="008A711D">
              <w:rPr>
                <w:rStyle w:val="Hypertextovodkaz"/>
              </w:rPr>
              <w:t>8.3.</w:t>
            </w:r>
            <w:r w:rsidR="00AD4C6E">
              <w:rPr>
                <w:rFonts w:asciiTheme="minorHAnsi" w:eastAsiaTheme="minorEastAsia" w:hAnsiTheme="minorHAnsi"/>
                <w:sz w:val="22"/>
                <w:lang w:eastAsia="cs-CZ"/>
              </w:rPr>
              <w:tab/>
            </w:r>
            <w:r w:rsidR="00AD4C6E" w:rsidRPr="008A711D">
              <w:rPr>
                <w:rStyle w:val="Hypertextovodkaz"/>
              </w:rPr>
              <w:t>Mimořádně nízká nabídková cena</w:t>
            </w:r>
            <w:r w:rsidR="00AD4C6E">
              <w:rPr>
                <w:webHidden/>
              </w:rPr>
              <w:tab/>
            </w:r>
            <w:r w:rsidR="00AD4C6E">
              <w:rPr>
                <w:webHidden/>
              </w:rPr>
              <w:fldChar w:fldCharType="begin"/>
            </w:r>
            <w:r w:rsidR="00AD4C6E">
              <w:rPr>
                <w:webHidden/>
              </w:rPr>
              <w:instrText xml:space="preserve"> PAGEREF _Toc81320725 \h </w:instrText>
            </w:r>
            <w:r w:rsidR="00AD4C6E">
              <w:rPr>
                <w:webHidden/>
              </w:rPr>
            </w:r>
            <w:r w:rsidR="00AD4C6E">
              <w:rPr>
                <w:webHidden/>
              </w:rPr>
              <w:fldChar w:fldCharType="separate"/>
            </w:r>
            <w:r w:rsidR="00662943">
              <w:rPr>
                <w:webHidden/>
              </w:rPr>
              <w:t>14</w:t>
            </w:r>
            <w:r w:rsidR="00AD4C6E">
              <w:rPr>
                <w:webHidden/>
              </w:rPr>
              <w:fldChar w:fldCharType="end"/>
            </w:r>
          </w:hyperlink>
        </w:p>
        <w:p w14:paraId="78B1233A" w14:textId="3B726D2B" w:rsidR="00AD4C6E" w:rsidRDefault="00600F36">
          <w:pPr>
            <w:pStyle w:val="Obsah2"/>
            <w:rPr>
              <w:rFonts w:asciiTheme="minorHAnsi" w:eastAsiaTheme="minorEastAsia" w:hAnsiTheme="minorHAnsi"/>
              <w:sz w:val="22"/>
              <w:lang w:eastAsia="cs-CZ"/>
            </w:rPr>
          </w:pPr>
          <w:hyperlink w:anchor="_Toc81320726" w:history="1">
            <w:r w:rsidR="00AD4C6E" w:rsidRPr="008A711D">
              <w:rPr>
                <w:rStyle w:val="Hypertextovodkaz"/>
              </w:rPr>
              <w:t>8.4.</w:t>
            </w:r>
            <w:r w:rsidR="00AD4C6E">
              <w:rPr>
                <w:rFonts w:asciiTheme="minorHAnsi" w:eastAsiaTheme="minorEastAsia" w:hAnsiTheme="minorHAnsi"/>
                <w:sz w:val="22"/>
                <w:lang w:eastAsia="cs-CZ"/>
              </w:rPr>
              <w:tab/>
            </w:r>
            <w:r w:rsidR="00AD4C6E" w:rsidRPr="008A711D">
              <w:rPr>
                <w:rStyle w:val="Hypertextovodkaz"/>
              </w:rPr>
              <w:t>Časový harmonogram plnění</w:t>
            </w:r>
            <w:r w:rsidR="00AD4C6E">
              <w:rPr>
                <w:webHidden/>
              </w:rPr>
              <w:tab/>
            </w:r>
            <w:r w:rsidR="00AD4C6E">
              <w:rPr>
                <w:webHidden/>
              </w:rPr>
              <w:fldChar w:fldCharType="begin"/>
            </w:r>
            <w:r w:rsidR="00AD4C6E">
              <w:rPr>
                <w:webHidden/>
              </w:rPr>
              <w:instrText xml:space="preserve"> PAGEREF _Toc81320726 \h </w:instrText>
            </w:r>
            <w:r w:rsidR="00AD4C6E">
              <w:rPr>
                <w:webHidden/>
              </w:rPr>
            </w:r>
            <w:r w:rsidR="00AD4C6E">
              <w:rPr>
                <w:webHidden/>
              </w:rPr>
              <w:fldChar w:fldCharType="separate"/>
            </w:r>
            <w:r w:rsidR="00662943">
              <w:rPr>
                <w:webHidden/>
              </w:rPr>
              <w:t>15</w:t>
            </w:r>
            <w:r w:rsidR="00AD4C6E">
              <w:rPr>
                <w:webHidden/>
              </w:rPr>
              <w:fldChar w:fldCharType="end"/>
            </w:r>
          </w:hyperlink>
        </w:p>
        <w:p w14:paraId="3EA17310" w14:textId="49F7C481" w:rsidR="00AD4C6E" w:rsidRDefault="00600F36">
          <w:pPr>
            <w:pStyle w:val="Obsah1"/>
            <w:rPr>
              <w:rFonts w:asciiTheme="minorHAnsi" w:eastAsiaTheme="minorEastAsia" w:hAnsiTheme="minorHAnsi"/>
              <w:sz w:val="22"/>
              <w:lang w:eastAsia="cs-CZ"/>
            </w:rPr>
          </w:pPr>
          <w:hyperlink w:anchor="_Toc81320727" w:history="1">
            <w:r w:rsidR="00AD4C6E" w:rsidRPr="008A711D">
              <w:rPr>
                <w:rStyle w:val="Hypertextovodkaz"/>
              </w:rPr>
              <w:t>9.</w:t>
            </w:r>
            <w:r w:rsidR="00AD4C6E">
              <w:rPr>
                <w:rFonts w:asciiTheme="minorHAnsi" w:eastAsiaTheme="minorEastAsia" w:hAnsiTheme="minorHAnsi"/>
                <w:sz w:val="22"/>
                <w:lang w:eastAsia="cs-CZ"/>
              </w:rPr>
              <w:tab/>
            </w:r>
            <w:r w:rsidR="00AD4C6E" w:rsidRPr="008A711D">
              <w:rPr>
                <w:rStyle w:val="Hypertextovodkaz"/>
              </w:rPr>
              <w:t>Využití poddodavatelů</w:t>
            </w:r>
            <w:r w:rsidR="00AD4C6E">
              <w:rPr>
                <w:webHidden/>
              </w:rPr>
              <w:tab/>
            </w:r>
            <w:r w:rsidR="00AD4C6E">
              <w:rPr>
                <w:webHidden/>
              </w:rPr>
              <w:fldChar w:fldCharType="begin"/>
            </w:r>
            <w:r w:rsidR="00AD4C6E">
              <w:rPr>
                <w:webHidden/>
              </w:rPr>
              <w:instrText xml:space="preserve"> PAGEREF _Toc81320727 \h </w:instrText>
            </w:r>
            <w:r w:rsidR="00AD4C6E">
              <w:rPr>
                <w:webHidden/>
              </w:rPr>
            </w:r>
            <w:r w:rsidR="00AD4C6E">
              <w:rPr>
                <w:webHidden/>
              </w:rPr>
              <w:fldChar w:fldCharType="separate"/>
            </w:r>
            <w:r w:rsidR="00662943">
              <w:rPr>
                <w:webHidden/>
              </w:rPr>
              <w:t>15</w:t>
            </w:r>
            <w:r w:rsidR="00AD4C6E">
              <w:rPr>
                <w:webHidden/>
              </w:rPr>
              <w:fldChar w:fldCharType="end"/>
            </w:r>
          </w:hyperlink>
        </w:p>
        <w:p w14:paraId="52C8048D" w14:textId="7600BB0B" w:rsidR="00AD4C6E" w:rsidRDefault="00600F36">
          <w:pPr>
            <w:pStyle w:val="Obsah1"/>
            <w:rPr>
              <w:rFonts w:asciiTheme="minorHAnsi" w:eastAsiaTheme="minorEastAsia" w:hAnsiTheme="minorHAnsi"/>
              <w:sz w:val="22"/>
              <w:lang w:eastAsia="cs-CZ"/>
            </w:rPr>
          </w:pPr>
          <w:hyperlink w:anchor="_Toc81320728" w:history="1">
            <w:r w:rsidR="00AD4C6E" w:rsidRPr="008A711D">
              <w:rPr>
                <w:rStyle w:val="Hypertextovodkaz"/>
              </w:rPr>
              <w:t>10.</w:t>
            </w:r>
            <w:r w:rsidR="00AD4C6E">
              <w:rPr>
                <w:rFonts w:asciiTheme="minorHAnsi" w:eastAsiaTheme="minorEastAsia" w:hAnsiTheme="minorHAnsi"/>
                <w:sz w:val="22"/>
                <w:lang w:eastAsia="cs-CZ"/>
              </w:rPr>
              <w:tab/>
            </w:r>
            <w:r w:rsidR="00AD4C6E" w:rsidRPr="008A711D">
              <w:rPr>
                <w:rStyle w:val="Hypertextovodkaz"/>
              </w:rPr>
              <w:t>Požadavky na obsah a formu nabídky</w:t>
            </w:r>
            <w:r w:rsidR="00AD4C6E">
              <w:rPr>
                <w:webHidden/>
              </w:rPr>
              <w:tab/>
            </w:r>
            <w:r w:rsidR="00AD4C6E">
              <w:rPr>
                <w:webHidden/>
              </w:rPr>
              <w:fldChar w:fldCharType="begin"/>
            </w:r>
            <w:r w:rsidR="00AD4C6E">
              <w:rPr>
                <w:webHidden/>
              </w:rPr>
              <w:instrText xml:space="preserve"> PAGEREF _Toc81320728 \h </w:instrText>
            </w:r>
            <w:r w:rsidR="00AD4C6E">
              <w:rPr>
                <w:webHidden/>
              </w:rPr>
            </w:r>
            <w:r w:rsidR="00AD4C6E">
              <w:rPr>
                <w:webHidden/>
              </w:rPr>
              <w:fldChar w:fldCharType="separate"/>
            </w:r>
            <w:r w:rsidR="00662943">
              <w:rPr>
                <w:webHidden/>
              </w:rPr>
              <w:t>15</w:t>
            </w:r>
            <w:r w:rsidR="00AD4C6E">
              <w:rPr>
                <w:webHidden/>
              </w:rPr>
              <w:fldChar w:fldCharType="end"/>
            </w:r>
          </w:hyperlink>
        </w:p>
        <w:p w14:paraId="5E6389F6" w14:textId="531C86B8" w:rsidR="00AD4C6E" w:rsidRDefault="00600F36">
          <w:pPr>
            <w:pStyle w:val="Obsah2"/>
            <w:tabs>
              <w:tab w:val="left" w:pos="1100"/>
            </w:tabs>
            <w:rPr>
              <w:rFonts w:asciiTheme="minorHAnsi" w:eastAsiaTheme="minorEastAsia" w:hAnsiTheme="minorHAnsi"/>
              <w:sz w:val="22"/>
              <w:lang w:eastAsia="cs-CZ"/>
            </w:rPr>
          </w:pPr>
          <w:hyperlink w:anchor="_Toc81320729" w:history="1">
            <w:r w:rsidR="00AD4C6E" w:rsidRPr="008A711D">
              <w:rPr>
                <w:rStyle w:val="Hypertextovodkaz"/>
              </w:rPr>
              <w:t>10.1.</w:t>
            </w:r>
            <w:r w:rsidR="00AD4C6E">
              <w:rPr>
                <w:rFonts w:asciiTheme="minorHAnsi" w:eastAsiaTheme="minorEastAsia" w:hAnsiTheme="minorHAnsi"/>
                <w:sz w:val="22"/>
                <w:lang w:eastAsia="cs-CZ"/>
              </w:rPr>
              <w:tab/>
            </w:r>
            <w:r w:rsidR="00AD4C6E" w:rsidRPr="008A711D">
              <w:rPr>
                <w:rStyle w:val="Hypertextovodkaz"/>
              </w:rPr>
              <w:t>Zpracování nabídky</w:t>
            </w:r>
            <w:r w:rsidR="00AD4C6E">
              <w:rPr>
                <w:webHidden/>
              </w:rPr>
              <w:tab/>
            </w:r>
            <w:r w:rsidR="00AD4C6E">
              <w:rPr>
                <w:webHidden/>
              </w:rPr>
              <w:fldChar w:fldCharType="begin"/>
            </w:r>
            <w:r w:rsidR="00AD4C6E">
              <w:rPr>
                <w:webHidden/>
              </w:rPr>
              <w:instrText xml:space="preserve"> PAGEREF _Toc81320729 \h </w:instrText>
            </w:r>
            <w:r w:rsidR="00AD4C6E">
              <w:rPr>
                <w:webHidden/>
              </w:rPr>
            </w:r>
            <w:r w:rsidR="00AD4C6E">
              <w:rPr>
                <w:webHidden/>
              </w:rPr>
              <w:fldChar w:fldCharType="separate"/>
            </w:r>
            <w:r w:rsidR="00662943">
              <w:rPr>
                <w:webHidden/>
              </w:rPr>
              <w:t>15</w:t>
            </w:r>
            <w:r w:rsidR="00AD4C6E">
              <w:rPr>
                <w:webHidden/>
              </w:rPr>
              <w:fldChar w:fldCharType="end"/>
            </w:r>
          </w:hyperlink>
        </w:p>
        <w:p w14:paraId="2BB07C0F" w14:textId="459B8171" w:rsidR="00AD4C6E" w:rsidRDefault="00600F36">
          <w:pPr>
            <w:pStyle w:val="Obsah2"/>
            <w:tabs>
              <w:tab w:val="left" w:pos="1100"/>
            </w:tabs>
            <w:rPr>
              <w:rFonts w:asciiTheme="minorHAnsi" w:eastAsiaTheme="minorEastAsia" w:hAnsiTheme="minorHAnsi"/>
              <w:sz w:val="22"/>
              <w:lang w:eastAsia="cs-CZ"/>
            </w:rPr>
          </w:pPr>
          <w:hyperlink w:anchor="_Toc81320730" w:history="1">
            <w:r w:rsidR="00AD4C6E" w:rsidRPr="008A711D">
              <w:rPr>
                <w:rStyle w:val="Hypertextovodkaz"/>
              </w:rPr>
              <w:t>10.2.</w:t>
            </w:r>
            <w:r w:rsidR="00AD4C6E">
              <w:rPr>
                <w:rFonts w:asciiTheme="minorHAnsi" w:eastAsiaTheme="minorEastAsia" w:hAnsiTheme="minorHAnsi"/>
                <w:sz w:val="22"/>
                <w:lang w:eastAsia="cs-CZ"/>
              </w:rPr>
              <w:tab/>
            </w:r>
            <w:r w:rsidR="00AD4C6E" w:rsidRPr="008A711D">
              <w:rPr>
                <w:rStyle w:val="Hypertextovodkaz"/>
              </w:rPr>
              <w:t>Jazyk nabídky</w:t>
            </w:r>
            <w:r w:rsidR="00AD4C6E">
              <w:rPr>
                <w:webHidden/>
              </w:rPr>
              <w:tab/>
            </w:r>
            <w:r w:rsidR="00AD4C6E">
              <w:rPr>
                <w:webHidden/>
              </w:rPr>
              <w:fldChar w:fldCharType="begin"/>
            </w:r>
            <w:r w:rsidR="00AD4C6E">
              <w:rPr>
                <w:webHidden/>
              </w:rPr>
              <w:instrText xml:space="preserve"> PAGEREF _Toc81320730 \h </w:instrText>
            </w:r>
            <w:r w:rsidR="00AD4C6E">
              <w:rPr>
                <w:webHidden/>
              </w:rPr>
            </w:r>
            <w:r w:rsidR="00AD4C6E">
              <w:rPr>
                <w:webHidden/>
              </w:rPr>
              <w:fldChar w:fldCharType="separate"/>
            </w:r>
            <w:r w:rsidR="00662943">
              <w:rPr>
                <w:webHidden/>
              </w:rPr>
              <w:t>16</w:t>
            </w:r>
            <w:r w:rsidR="00AD4C6E">
              <w:rPr>
                <w:webHidden/>
              </w:rPr>
              <w:fldChar w:fldCharType="end"/>
            </w:r>
          </w:hyperlink>
        </w:p>
        <w:p w14:paraId="2C940F30" w14:textId="1467D49E" w:rsidR="00AD4C6E" w:rsidRDefault="00600F36">
          <w:pPr>
            <w:pStyle w:val="Obsah2"/>
            <w:tabs>
              <w:tab w:val="left" w:pos="1100"/>
            </w:tabs>
            <w:rPr>
              <w:rFonts w:asciiTheme="minorHAnsi" w:eastAsiaTheme="minorEastAsia" w:hAnsiTheme="minorHAnsi"/>
              <w:sz w:val="22"/>
              <w:lang w:eastAsia="cs-CZ"/>
            </w:rPr>
          </w:pPr>
          <w:hyperlink w:anchor="_Toc81320731" w:history="1">
            <w:r w:rsidR="00AD4C6E" w:rsidRPr="008A711D">
              <w:rPr>
                <w:rStyle w:val="Hypertextovodkaz"/>
              </w:rPr>
              <w:t>10.3.</w:t>
            </w:r>
            <w:r w:rsidR="00AD4C6E">
              <w:rPr>
                <w:rFonts w:asciiTheme="minorHAnsi" w:eastAsiaTheme="minorEastAsia" w:hAnsiTheme="minorHAnsi"/>
                <w:sz w:val="22"/>
                <w:lang w:eastAsia="cs-CZ"/>
              </w:rPr>
              <w:tab/>
            </w:r>
            <w:r w:rsidR="00AD4C6E" w:rsidRPr="008A711D">
              <w:rPr>
                <w:rStyle w:val="Hypertextovodkaz"/>
              </w:rPr>
              <w:t>Osnova pro zpracování nabídky</w:t>
            </w:r>
            <w:r w:rsidR="00AD4C6E">
              <w:rPr>
                <w:webHidden/>
              </w:rPr>
              <w:tab/>
            </w:r>
            <w:r w:rsidR="00AD4C6E">
              <w:rPr>
                <w:webHidden/>
              </w:rPr>
              <w:fldChar w:fldCharType="begin"/>
            </w:r>
            <w:r w:rsidR="00AD4C6E">
              <w:rPr>
                <w:webHidden/>
              </w:rPr>
              <w:instrText xml:space="preserve"> PAGEREF _Toc81320731 \h </w:instrText>
            </w:r>
            <w:r w:rsidR="00AD4C6E">
              <w:rPr>
                <w:webHidden/>
              </w:rPr>
            </w:r>
            <w:r w:rsidR="00AD4C6E">
              <w:rPr>
                <w:webHidden/>
              </w:rPr>
              <w:fldChar w:fldCharType="separate"/>
            </w:r>
            <w:r w:rsidR="00662943">
              <w:rPr>
                <w:webHidden/>
              </w:rPr>
              <w:t>16</w:t>
            </w:r>
            <w:r w:rsidR="00AD4C6E">
              <w:rPr>
                <w:webHidden/>
              </w:rPr>
              <w:fldChar w:fldCharType="end"/>
            </w:r>
          </w:hyperlink>
        </w:p>
        <w:p w14:paraId="47175FB5" w14:textId="36193DC6" w:rsidR="00AD4C6E" w:rsidRDefault="00600F36">
          <w:pPr>
            <w:pStyle w:val="Obsah2"/>
            <w:tabs>
              <w:tab w:val="left" w:pos="1100"/>
            </w:tabs>
            <w:rPr>
              <w:rFonts w:asciiTheme="minorHAnsi" w:eastAsiaTheme="minorEastAsia" w:hAnsiTheme="minorHAnsi"/>
              <w:sz w:val="22"/>
              <w:lang w:eastAsia="cs-CZ"/>
            </w:rPr>
          </w:pPr>
          <w:hyperlink w:anchor="_Toc81320732" w:history="1">
            <w:r w:rsidR="00AD4C6E" w:rsidRPr="008A711D">
              <w:rPr>
                <w:rStyle w:val="Hypertextovodkaz"/>
              </w:rPr>
              <w:t>10.4.</w:t>
            </w:r>
            <w:r w:rsidR="00AD4C6E">
              <w:rPr>
                <w:rFonts w:asciiTheme="minorHAnsi" w:eastAsiaTheme="minorEastAsia" w:hAnsiTheme="minorHAnsi"/>
                <w:sz w:val="22"/>
                <w:lang w:eastAsia="cs-CZ"/>
              </w:rPr>
              <w:tab/>
            </w:r>
            <w:r w:rsidR="00AD4C6E" w:rsidRPr="008A711D">
              <w:rPr>
                <w:rStyle w:val="Hypertextovodkaz"/>
              </w:rPr>
              <w:t>Lhůta pro podání nabídek</w:t>
            </w:r>
            <w:r w:rsidR="00AD4C6E">
              <w:rPr>
                <w:webHidden/>
              </w:rPr>
              <w:tab/>
            </w:r>
            <w:r w:rsidR="00AD4C6E">
              <w:rPr>
                <w:webHidden/>
              </w:rPr>
              <w:fldChar w:fldCharType="begin"/>
            </w:r>
            <w:r w:rsidR="00AD4C6E">
              <w:rPr>
                <w:webHidden/>
              </w:rPr>
              <w:instrText xml:space="preserve"> PAGEREF _Toc81320732 \h </w:instrText>
            </w:r>
            <w:r w:rsidR="00AD4C6E">
              <w:rPr>
                <w:webHidden/>
              </w:rPr>
            </w:r>
            <w:r w:rsidR="00AD4C6E">
              <w:rPr>
                <w:webHidden/>
              </w:rPr>
              <w:fldChar w:fldCharType="separate"/>
            </w:r>
            <w:r w:rsidR="00662943">
              <w:rPr>
                <w:webHidden/>
              </w:rPr>
              <w:t>17</w:t>
            </w:r>
            <w:r w:rsidR="00AD4C6E">
              <w:rPr>
                <w:webHidden/>
              </w:rPr>
              <w:fldChar w:fldCharType="end"/>
            </w:r>
          </w:hyperlink>
        </w:p>
        <w:p w14:paraId="66BF703A" w14:textId="65C7A92C" w:rsidR="00AD4C6E" w:rsidRDefault="00600F36">
          <w:pPr>
            <w:pStyle w:val="Obsah2"/>
            <w:tabs>
              <w:tab w:val="left" w:pos="1100"/>
            </w:tabs>
            <w:rPr>
              <w:rFonts w:asciiTheme="minorHAnsi" w:eastAsiaTheme="minorEastAsia" w:hAnsiTheme="minorHAnsi"/>
              <w:sz w:val="22"/>
              <w:lang w:eastAsia="cs-CZ"/>
            </w:rPr>
          </w:pPr>
          <w:hyperlink w:anchor="_Toc81320733" w:history="1">
            <w:r w:rsidR="00AD4C6E" w:rsidRPr="008A711D">
              <w:rPr>
                <w:rStyle w:val="Hypertextovodkaz"/>
              </w:rPr>
              <w:t>10.5.</w:t>
            </w:r>
            <w:r w:rsidR="00AD4C6E">
              <w:rPr>
                <w:rFonts w:asciiTheme="minorHAnsi" w:eastAsiaTheme="minorEastAsia" w:hAnsiTheme="minorHAnsi"/>
                <w:sz w:val="22"/>
                <w:lang w:eastAsia="cs-CZ"/>
              </w:rPr>
              <w:tab/>
            </w:r>
            <w:r w:rsidR="00AD4C6E" w:rsidRPr="008A711D">
              <w:rPr>
                <w:rStyle w:val="Hypertextovodkaz"/>
              </w:rPr>
              <w:t>Způsob podání nabídek</w:t>
            </w:r>
            <w:r w:rsidR="00AD4C6E">
              <w:rPr>
                <w:webHidden/>
              </w:rPr>
              <w:tab/>
            </w:r>
            <w:r w:rsidR="00AD4C6E">
              <w:rPr>
                <w:webHidden/>
              </w:rPr>
              <w:fldChar w:fldCharType="begin"/>
            </w:r>
            <w:r w:rsidR="00AD4C6E">
              <w:rPr>
                <w:webHidden/>
              </w:rPr>
              <w:instrText xml:space="preserve"> PAGEREF _Toc81320733 \h </w:instrText>
            </w:r>
            <w:r w:rsidR="00AD4C6E">
              <w:rPr>
                <w:webHidden/>
              </w:rPr>
            </w:r>
            <w:r w:rsidR="00AD4C6E">
              <w:rPr>
                <w:webHidden/>
              </w:rPr>
              <w:fldChar w:fldCharType="separate"/>
            </w:r>
            <w:r w:rsidR="00662943">
              <w:rPr>
                <w:webHidden/>
              </w:rPr>
              <w:t>17</w:t>
            </w:r>
            <w:r w:rsidR="00AD4C6E">
              <w:rPr>
                <w:webHidden/>
              </w:rPr>
              <w:fldChar w:fldCharType="end"/>
            </w:r>
          </w:hyperlink>
        </w:p>
        <w:p w14:paraId="59415A3A" w14:textId="3DA4ED1D" w:rsidR="00AD4C6E" w:rsidRDefault="00600F36">
          <w:pPr>
            <w:pStyle w:val="Obsah1"/>
            <w:rPr>
              <w:rFonts w:asciiTheme="minorHAnsi" w:eastAsiaTheme="minorEastAsia" w:hAnsiTheme="minorHAnsi"/>
              <w:sz w:val="22"/>
              <w:lang w:eastAsia="cs-CZ"/>
            </w:rPr>
          </w:pPr>
          <w:hyperlink w:anchor="_Toc81320734" w:history="1">
            <w:r w:rsidR="00AD4C6E" w:rsidRPr="008A711D">
              <w:rPr>
                <w:rStyle w:val="Hypertextovodkaz"/>
              </w:rPr>
              <w:t>11.</w:t>
            </w:r>
            <w:r w:rsidR="00AD4C6E">
              <w:rPr>
                <w:rFonts w:asciiTheme="minorHAnsi" w:eastAsiaTheme="minorEastAsia" w:hAnsiTheme="minorHAnsi"/>
                <w:sz w:val="22"/>
                <w:lang w:eastAsia="cs-CZ"/>
              </w:rPr>
              <w:tab/>
            </w:r>
            <w:r w:rsidR="00AD4C6E" w:rsidRPr="008A711D">
              <w:rPr>
                <w:rStyle w:val="Hypertextovodkaz"/>
              </w:rPr>
              <w:t>Podmínky pro uzavření Smlouvy</w:t>
            </w:r>
            <w:r w:rsidR="00AD4C6E">
              <w:rPr>
                <w:webHidden/>
              </w:rPr>
              <w:tab/>
            </w:r>
            <w:r w:rsidR="00AD4C6E">
              <w:rPr>
                <w:webHidden/>
              </w:rPr>
              <w:fldChar w:fldCharType="begin"/>
            </w:r>
            <w:r w:rsidR="00AD4C6E">
              <w:rPr>
                <w:webHidden/>
              </w:rPr>
              <w:instrText xml:space="preserve"> PAGEREF _Toc81320734 \h </w:instrText>
            </w:r>
            <w:r w:rsidR="00AD4C6E">
              <w:rPr>
                <w:webHidden/>
              </w:rPr>
            </w:r>
            <w:r w:rsidR="00AD4C6E">
              <w:rPr>
                <w:webHidden/>
              </w:rPr>
              <w:fldChar w:fldCharType="separate"/>
            </w:r>
            <w:r w:rsidR="00662943">
              <w:rPr>
                <w:webHidden/>
              </w:rPr>
              <w:t>17</w:t>
            </w:r>
            <w:r w:rsidR="00AD4C6E">
              <w:rPr>
                <w:webHidden/>
              </w:rPr>
              <w:fldChar w:fldCharType="end"/>
            </w:r>
          </w:hyperlink>
        </w:p>
        <w:p w14:paraId="3B2F5842" w14:textId="7BB042DC" w:rsidR="00AD4C6E" w:rsidRDefault="00600F36">
          <w:pPr>
            <w:pStyle w:val="Obsah1"/>
            <w:rPr>
              <w:rFonts w:asciiTheme="minorHAnsi" w:eastAsiaTheme="minorEastAsia" w:hAnsiTheme="minorHAnsi"/>
              <w:sz w:val="22"/>
              <w:lang w:eastAsia="cs-CZ"/>
            </w:rPr>
          </w:pPr>
          <w:hyperlink w:anchor="_Toc81320735" w:history="1">
            <w:r w:rsidR="00AD4C6E" w:rsidRPr="008A711D">
              <w:rPr>
                <w:rStyle w:val="Hypertextovodkaz"/>
              </w:rPr>
              <w:t>12.</w:t>
            </w:r>
            <w:r w:rsidR="00AD4C6E">
              <w:rPr>
                <w:rFonts w:asciiTheme="minorHAnsi" w:eastAsiaTheme="minorEastAsia" w:hAnsiTheme="minorHAnsi"/>
                <w:sz w:val="22"/>
                <w:lang w:eastAsia="cs-CZ"/>
              </w:rPr>
              <w:tab/>
            </w:r>
            <w:r w:rsidR="00AD4C6E" w:rsidRPr="008A711D">
              <w:rPr>
                <w:rStyle w:val="Hypertextovodkaz"/>
              </w:rPr>
              <w:t>Vysvětlení, doplnění nebo změna zadávací dokumentace</w:t>
            </w:r>
            <w:r w:rsidR="00AD4C6E">
              <w:rPr>
                <w:webHidden/>
              </w:rPr>
              <w:tab/>
            </w:r>
            <w:r w:rsidR="00AD4C6E">
              <w:rPr>
                <w:webHidden/>
              </w:rPr>
              <w:fldChar w:fldCharType="begin"/>
            </w:r>
            <w:r w:rsidR="00AD4C6E">
              <w:rPr>
                <w:webHidden/>
              </w:rPr>
              <w:instrText xml:space="preserve"> PAGEREF _Toc81320735 \h </w:instrText>
            </w:r>
            <w:r w:rsidR="00AD4C6E">
              <w:rPr>
                <w:webHidden/>
              </w:rPr>
            </w:r>
            <w:r w:rsidR="00AD4C6E">
              <w:rPr>
                <w:webHidden/>
              </w:rPr>
              <w:fldChar w:fldCharType="separate"/>
            </w:r>
            <w:r w:rsidR="00662943">
              <w:rPr>
                <w:webHidden/>
              </w:rPr>
              <w:t>18</w:t>
            </w:r>
            <w:r w:rsidR="00AD4C6E">
              <w:rPr>
                <w:webHidden/>
              </w:rPr>
              <w:fldChar w:fldCharType="end"/>
            </w:r>
          </w:hyperlink>
        </w:p>
        <w:p w14:paraId="2259B91D" w14:textId="4A75FE94" w:rsidR="00AD4C6E" w:rsidRDefault="00600F36">
          <w:pPr>
            <w:pStyle w:val="Obsah1"/>
            <w:rPr>
              <w:rFonts w:asciiTheme="minorHAnsi" w:eastAsiaTheme="minorEastAsia" w:hAnsiTheme="minorHAnsi"/>
              <w:sz w:val="22"/>
              <w:lang w:eastAsia="cs-CZ"/>
            </w:rPr>
          </w:pPr>
          <w:hyperlink w:anchor="_Toc81320736" w:history="1">
            <w:r w:rsidR="00AD4C6E" w:rsidRPr="008A711D">
              <w:rPr>
                <w:rStyle w:val="Hypertextovodkaz"/>
              </w:rPr>
              <w:t>13.</w:t>
            </w:r>
            <w:r w:rsidR="00AD4C6E">
              <w:rPr>
                <w:rFonts w:asciiTheme="minorHAnsi" w:eastAsiaTheme="minorEastAsia" w:hAnsiTheme="minorHAnsi"/>
                <w:sz w:val="22"/>
                <w:lang w:eastAsia="cs-CZ"/>
              </w:rPr>
              <w:tab/>
            </w:r>
            <w:r w:rsidR="00AD4C6E" w:rsidRPr="008A711D">
              <w:rPr>
                <w:rStyle w:val="Hypertextovodkaz"/>
              </w:rPr>
              <w:t>Další informace a výhrady Zadavatele</w:t>
            </w:r>
            <w:r w:rsidR="00AD4C6E">
              <w:rPr>
                <w:webHidden/>
              </w:rPr>
              <w:tab/>
            </w:r>
            <w:r w:rsidR="00AD4C6E">
              <w:rPr>
                <w:webHidden/>
              </w:rPr>
              <w:fldChar w:fldCharType="begin"/>
            </w:r>
            <w:r w:rsidR="00AD4C6E">
              <w:rPr>
                <w:webHidden/>
              </w:rPr>
              <w:instrText xml:space="preserve"> PAGEREF _Toc81320736 \h </w:instrText>
            </w:r>
            <w:r w:rsidR="00AD4C6E">
              <w:rPr>
                <w:webHidden/>
              </w:rPr>
            </w:r>
            <w:r w:rsidR="00AD4C6E">
              <w:rPr>
                <w:webHidden/>
              </w:rPr>
              <w:fldChar w:fldCharType="separate"/>
            </w:r>
            <w:r w:rsidR="00662943">
              <w:rPr>
                <w:webHidden/>
              </w:rPr>
              <w:t>19</w:t>
            </w:r>
            <w:r w:rsidR="00AD4C6E">
              <w:rPr>
                <w:webHidden/>
              </w:rPr>
              <w:fldChar w:fldCharType="end"/>
            </w:r>
          </w:hyperlink>
        </w:p>
        <w:p w14:paraId="671F5EE8" w14:textId="3E4BADE8" w:rsidR="00AD4C6E" w:rsidRDefault="00600F36">
          <w:pPr>
            <w:pStyle w:val="Obsah1"/>
            <w:rPr>
              <w:rFonts w:asciiTheme="minorHAnsi" w:eastAsiaTheme="minorEastAsia" w:hAnsiTheme="minorHAnsi"/>
              <w:sz w:val="22"/>
              <w:lang w:eastAsia="cs-CZ"/>
            </w:rPr>
          </w:pPr>
          <w:hyperlink w:anchor="_Toc81320737" w:history="1">
            <w:r w:rsidR="00AD4C6E" w:rsidRPr="008A711D">
              <w:rPr>
                <w:rStyle w:val="Hypertextovodkaz"/>
              </w:rPr>
              <w:t>14.</w:t>
            </w:r>
            <w:r w:rsidR="00AD4C6E">
              <w:rPr>
                <w:rFonts w:asciiTheme="minorHAnsi" w:eastAsiaTheme="minorEastAsia" w:hAnsiTheme="minorHAnsi"/>
                <w:sz w:val="22"/>
                <w:lang w:eastAsia="cs-CZ"/>
              </w:rPr>
              <w:tab/>
            </w:r>
            <w:r w:rsidR="00AD4C6E" w:rsidRPr="008A711D">
              <w:rPr>
                <w:rStyle w:val="Hypertextovodkaz"/>
              </w:rPr>
              <w:t>ČÁSTI ZADÁVACÍ DOKUMENTACE</w:t>
            </w:r>
            <w:r w:rsidR="00AD4C6E">
              <w:rPr>
                <w:webHidden/>
              </w:rPr>
              <w:tab/>
            </w:r>
            <w:r w:rsidR="00AD4C6E">
              <w:rPr>
                <w:webHidden/>
              </w:rPr>
              <w:fldChar w:fldCharType="begin"/>
            </w:r>
            <w:r w:rsidR="00AD4C6E">
              <w:rPr>
                <w:webHidden/>
              </w:rPr>
              <w:instrText xml:space="preserve"> PAGEREF _Toc81320737 \h </w:instrText>
            </w:r>
            <w:r w:rsidR="00AD4C6E">
              <w:rPr>
                <w:webHidden/>
              </w:rPr>
            </w:r>
            <w:r w:rsidR="00AD4C6E">
              <w:rPr>
                <w:webHidden/>
              </w:rPr>
              <w:fldChar w:fldCharType="separate"/>
            </w:r>
            <w:r w:rsidR="00662943">
              <w:rPr>
                <w:webHidden/>
              </w:rPr>
              <w:t>19</w:t>
            </w:r>
            <w:r w:rsidR="00AD4C6E">
              <w:rPr>
                <w:webHidden/>
              </w:rPr>
              <w:fldChar w:fldCharType="end"/>
            </w:r>
          </w:hyperlink>
        </w:p>
        <w:p w14:paraId="3988CE29" w14:textId="648339A2" w:rsidR="00AD4C6E" w:rsidRDefault="00600F36">
          <w:pPr>
            <w:pStyle w:val="Obsah1"/>
            <w:rPr>
              <w:rFonts w:asciiTheme="minorHAnsi" w:eastAsiaTheme="minorEastAsia" w:hAnsiTheme="minorHAnsi"/>
              <w:sz w:val="22"/>
              <w:lang w:eastAsia="cs-CZ"/>
            </w:rPr>
          </w:pPr>
          <w:hyperlink w:anchor="_Toc81320738" w:history="1">
            <w:r w:rsidR="00AD4C6E" w:rsidRPr="008A711D">
              <w:rPr>
                <w:rStyle w:val="Hypertextovodkaz"/>
              </w:rPr>
              <w:t>15.</w:t>
            </w:r>
            <w:r w:rsidR="00AD4C6E">
              <w:rPr>
                <w:rFonts w:asciiTheme="minorHAnsi" w:eastAsiaTheme="minorEastAsia" w:hAnsiTheme="minorHAnsi"/>
                <w:sz w:val="22"/>
                <w:lang w:eastAsia="cs-CZ"/>
              </w:rPr>
              <w:tab/>
            </w:r>
            <w:r w:rsidR="00AD4C6E" w:rsidRPr="008A711D">
              <w:rPr>
                <w:rStyle w:val="Hypertextovodkaz"/>
              </w:rPr>
              <w:t>Seznam příloh</w:t>
            </w:r>
            <w:r w:rsidR="00AD4C6E">
              <w:rPr>
                <w:webHidden/>
              </w:rPr>
              <w:tab/>
            </w:r>
            <w:r w:rsidR="00AD4C6E">
              <w:rPr>
                <w:webHidden/>
              </w:rPr>
              <w:fldChar w:fldCharType="begin"/>
            </w:r>
            <w:r w:rsidR="00AD4C6E">
              <w:rPr>
                <w:webHidden/>
              </w:rPr>
              <w:instrText xml:space="preserve"> PAGEREF _Toc81320738 \h </w:instrText>
            </w:r>
            <w:r w:rsidR="00AD4C6E">
              <w:rPr>
                <w:webHidden/>
              </w:rPr>
            </w:r>
            <w:r w:rsidR="00AD4C6E">
              <w:rPr>
                <w:webHidden/>
              </w:rPr>
              <w:fldChar w:fldCharType="separate"/>
            </w:r>
            <w:r w:rsidR="00662943">
              <w:rPr>
                <w:webHidden/>
              </w:rPr>
              <w:t>20</w:t>
            </w:r>
            <w:r w:rsidR="00AD4C6E">
              <w:rPr>
                <w:webHidden/>
              </w:rPr>
              <w:fldChar w:fldCharType="end"/>
            </w:r>
          </w:hyperlink>
        </w:p>
        <w:p w14:paraId="3DEFCA0F" w14:textId="5059D99A" w:rsidR="0022322E" w:rsidRPr="00160DA3" w:rsidRDefault="0022322E" w:rsidP="00194AD4">
          <w:pPr>
            <w:spacing w:line="252" w:lineRule="auto"/>
            <w:rPr>
              <w:rFonts w:ascii="Times New Roman" w:hAnsi="Times New Roman" w:cs="Times New Roman"/>
              <w:sz w:val="22"/>
            </w:rPr>
          </w:pPr>
          <w:r w:rsidRPr="00160DA3">
            <w:rPr>
              <w:rFonts w:ascii="Times New Roman" w:hAnsi="Times New Roman" w:cs="Times New Roman"/>
              <w:b/>
              <w:bCs/>
              <w:sz w:val="22"/>
            </w:rPr>
            <w:fldChar w:fldCharType="end"/>
          </w:r>
        </w:p>
      </w:sdtContent>
    </w:sdt>
    <w:p w14:paraId="3DEFCA11" w14:textId="30A26E8E" w:rsidR="0022322E" w:rsidRPr="00581A33" w:rsidRDefault="004D047D" w:rsidP="00194AD4">
      <w:pPr>
        <w:pStyle w:val="Nadpis1"/>
        <w:ind w:left="0" w:hanging="425"/>
        <w:rPr>
          <w:rFonts w:ascii="Arial" w:hAnsi="Arial"/>
          <w:sz w:val="24"/>
          <w:szCs w:val="24"/>
        </w:rPr>
      </w:pPr>
      <w:bookmarkStart w:id="5" w:name="_Toc81320702"/>
      <w:bookmarkStart w:id="6" w:name="_Ref502916215"/>
      <w:bookmarkStart w:id="7" w:name="_Toc501548035"/>
      <w:r w:rsidRPr="00581A33">
        <w:rPr>
          <w:rFonts w:ascii="Arial" w:hAnsi="Arial"/>
          <w:sz w:val="24"/>
          <w:szCs w:val="24"/>
        </w:rPr>
        <w:lastRenderedPageBreak/>
        <w:t>Identifikační údaje Z</w:t>
      </w:r>
      <w:r w:rsidR="0022322E" w:rsidRPr="00581A33">
        <w:rPr>
          <w:rFonts w:ascii="Arial" w:hAnsi="Arial"/>
          <w:sz w:val="24"/>
          <w:szCs w:val="24"/>
        </w:rPr>
        <w:t>adavatele</w:t>
      </w:r>
      <w:bookmarkEnd w:id="5"/>
    </w:p>
    <w:tbl>
      <w:tblPr>
        <w:tblW w:w="11151" w:type="dxa"/>
        <w:tblInd w:w="70" w:type="dxa"/>
        <w:tblCellMar>
          <w:left w:w="70" w:type="dxa"/>
          <w:right w:w="70" w:type="dxa"/>
        </w:tblCellMar>
        <w:tblLook w:val="04A0" w:firstRow="1" w:lastRow="0" w:firstColumn="1" w:lastColumn="0" w:noHBand="0" w:noVBand="1"/>
      </w:tblPr>
      <w:tblGrid>
        <w:gridCol w:w="4395"/>
        <w:gridCol w:w="6756"/>
      </w:tblGrid>
      <w:tr w:rsidR="00B34845" w:rsidRPr="00EA07CA" w14:paraId="43C93350" w14:textId="77777777" w:rsidTr="00194AD4">
        <w:trPr>
          <w:trHeight w:val="437"/>
        </w:trPr>
        <w:tc>
          <w:tcPr>
            <w:tcW w:w="4395" w:type="dxa"/>
            <w:vAlign w:val="center"/>
            <w:hideMark/>
          </w:tcPr>
          <w:p w14:paraId="69CF5530" w14:textId="0C34C7CF" w:rsidR="0064322A" w:rsidRDefault="0064322A" w:rsidP="0064322A">
            <w:pPr>
              <w:pStyle w:val="Nadpis2"/>
              <w:numPr>
                <w:ilvl w:val="1"/>
                <w:numId w:val="31"/>
              </w:numPr>
              <w:spacing w:after="0" w:line="276" w:lineRule="auto"/>
              <w:ind w:left="356" w:hanging="142"/>
              <w:rPr>
                <w:rFonts w:ascii="Arial" w:hAnsi="Arial"/>
              </w:rPr>
            </w:pPr>
            <w:bookmarkStart w:id="8" w:name="_Toc81320703"/>
            <w:bookmarkStart w:id="9" w:name="_Toc492370935"/>
            <w:bookmarkStart w:id="10" w:name="_Toc492371362"/>
            <w:bookmarkStart w:id="11" w:name="_Toc492376109"/>
            <w:bookmarkStart w:id="12" w:name="_Ref497827284"/>
            <w:bookmarkStart w:id="13" w:name="_Ref497828327"/>
            <w:bookmarkStart w:id="14" w:name="_Ref498001608"/>
            <w:bookmarkStart w:id="15" w:name="_Toc501548037"/>
            <w:bookmarkEnd w:id="6"/>
            <w:bookmarkEnd w:id="7"/>
            <w:bookmarkEnd w:id="4"/>
            <w:bookmarkEnd w:id="3"/>
            <w:bookmarkEnd w:id="2"/>
            <w:bookmarkEnd w:id="1"/>
            <w:r>
              <w:rPr>
                <w:rFonts w:ascii="Arial" w:hAnsi="Arial"/>
              </w:rPr>
              <w:t>Základní údaje</w:t>
            </w:r>
            <w:bookmarkEnd w:id="8"/>
            <w:r>
              <w:rPr>
                <w:rFonts w:ascii="Arial" w:hAnsi="Arial"/>
              </w:rPr>
              <w:t xml:space="preserve"> </w:t>
            </w:r>
          </w:p>
          <w:p w14:paraId="0B1CD0EA" w14:textId="361767AC" w:rsidR="0064322A" w:rsidRPr="0064322A" w:rsidRDefault="0064322A" w:rsidP="0064322A"/>
        </w:tc>
        <w:tc>
          <w:tcPr>
            <w:tcW w:w="6756" w:type="dxa"/>
            <w:vAlign w:val="center"/>
            <w:hideMark/>
          </w:tcPr>
          <w:p w14:paraId="6B87620B" w14:textId="61249D97" w:rsidR="00B34845" w:rsidRPr="00512B3B" w:rsidRDefault="00B34845" w:rsidP="00591921">
            <w:pPr>
              <w:pStyle w:val="Nadpis2"/>
              <w:numPr>
                <w:ilvl w:val="0"/>
                <w:numId w:val="0"/>
              </w:numPr>
              <w:rPr>
                <w:rFonts w:eastAsia="Arial Unicode MS"/>
              </w:rPr>
            </w:pPr>
          </w:p>
        </w:tc>
      </w:tr>
    </w:tbl>
    <w:p w14:paraId="70FE5697" w14:textId="77777777" w:rsidR="00B34845" w:rsidRPr="00EA07CA" w:rsidRDefault="00B34845" w:rsidP="00194AD4">
      <w:pPr>
        <w:tabs>
          <w:tab w:val="left" w:pos="2808"/>
          <w:tab w:val="left" w:pos="9108"/>
        </w:tabs>
        <w:spacing w:after="0"/>
        <w:ind w:left="1"/>
        <w:jc w:val="left"/>
        <w:rPr>
          <w:rFonts w:eastAsia="Arial Unicode MS" w:cs="Arial"/>
          <w:b/>
          <w:sz w:val="22"/>
          <w:lang w:eastAsia="cs-CZ"/>
        </w:rPr>
      </w:pPr>
      <w:r w:rsidRPr="00EA07CA">
        <w:rPr>
          <w:rFonts w:eastAsia="Arial Unicode MS" w:cs="Arial"/>
          <w:b/>
          <w:sz w:val="22"/>
          <w:lang w:eastAsia="cs-CZ"/>
        </w:rPr>
        <w:t>Technická správa komunikací hl. m. Prahy, a.s.</w:t>
      </w:r>
    </w:p>
    <w:p w14:paraId="684CDB9C" w14:textId="77777777" w:rsidR="00B34845" w:rsidRPr="00EA07CA" w:rsidRDefault="00B34845" w:rsidP="00194AD4">
      <w:pPr>
        <w:tabs>
          <w:tab w:val="left" w:pos="2808"/>
          <w:tab w:val="left" w:pos="9108"/>
        </w:tabs>
        <w:spacing w:after="0"/>
        <w:ind w:left="1"/>
        <w:jc w:val="left"/>
        <w:rPr>
          <w:rFonts w:eastAsia="Arial Unicode MS" w:cs="Arial"/>
          <w:sz w:val="22"/>
          <w:lang w:eastAsia="cs-CZ"/>
        </w:rPr>
      </w:pPr>
      <w:r w:rsidRPr="00EA07CA">
        <w:rPr>
          <w:rFonts w:eastAsia="Arial Unicode MS" w:cs="Arial"/>
          <w:sz w:val="22"/>
          <w:lang w:eastAsia="cs-CZ"/>
        </w:rPr>
        <w:t>sídlo:  Řásnovka 770/8, 110 00 Praha 1  - Staré Město</w:t>
      </w:r>
    </w:p>
    <w:p w14:paraId="6791DA25" w14:textId="77777777" w:rsidR="00B34845" w:rsidRPr="00EA07CA" w:rsidRDefault="00B34845" w:rsidP="00194AD4">
      <w:pPr>
        <w:tabs>
          <w:tab w:val="left" w:pos="2808"/>
          <w:tab w:val="left" w:pos="9108"/>
        </w:tabs>
        <w:spacing w:after="0"/>
        <w:ind w:left="1"/>
        <w:jc w:val="left"/>
        <w:rPr>
          <w:rFonts w:eastAsia="Arial Unicode MS" w:cs="Arial"/>
          <w:sz w:val="22"/>
          <w:lang w:eastAsia="cs-CZ"/>
        </w:rPr>
      </w:pPr>
      <w:r w:rsidRPr="00EA07CA">
        <w:rPr>
          <w:rFonts w:eastAsia="Arial Unicode MS" w:cs="Arial"/>
          <w:sz w:val="22"/>
          <w:lang w:eastAsia="cs-CZ"/>
        </w:rPr>
        <w:t>IČO:   03447286</w:t>
      </w:r>
    </w:p>
    <w:p w14:paraId="616A9B8D" w14:textId="77777777" w:rsidR="00B34845" w:rsidRPr="00EA07CA" w:rsidRDefault="00B34845" w:rsidP="00194AD4">
      <w:pPr>
        <w:tabs>
          <w:tab w:val="left" w:pos="2808"/>
          <w:tab w:val="left" w:pos="9108"/>
        </w:tabs>
        <w:spacing w:after="0"/>
        <w:ind w:left="1"/>
        <w:jc w:val="left"/>
        <w:rPr>
          <w:rFonts w:eastAsia="Arial Unicode MS" w:cs="Arial"/>
          <w:sz w:val="22"/>
          <w:lang w:eastAsia="cs-CZ"/>
        </w:rPr>
      </w:pPr>
      <w:r w:rsidRPr="00EA07CA">
        <w:rPr>
          <w:rFonts w:eastAsia="Arial Unicode MS" w:cs="Arial"/>
          <w:sz w:val="22"/>
          <w:lang w:eastAsia="cs-CZ"/>
        </w:rPr>
        <w:t>DIČ:   CZ03447286</w:t>
      </w:r>
    </w:p>
    <w:p w14:paraId="51DE4F75" w14:textId="77777777" w:rsidR="00B34845" w:rsidRPr="00EA07CA" w:rsidRDefault="00B34845" w:rsidP="00194AD4">
      <w:pPr>
        <w:tabs>
          <w:tab w:val="left" w:pos="2808"/>
          <w:tab w:val="left" w:pos="9108"/>
        </w:tabs>
        <w:spacing w:after="0"/>
        <w:ind w:left="1"/>
        <w:jc w:val="left"/>
        <w:rPr>
          <w:rFonts w:eastAsia="Arial Unicode MS" w:cs="Arial"/>
          <w:sz w:val="22"/>
          <w:lang w:eastAsia="cs-CZ"/>
        </w:rPr>
      </w:pPr>
      <w:r w:rsidRPr="00EA07CA">
        <w:rPr>
          <w:rFonts w:eastAsia="Arial Unicode MS" w:cs="Arial"/>
          <w:sz w:val="22"/>
          <w:lang w:eastAsia="cs-CZ"/>
        </w:rPr>
        <w:t xml:space="preserve">zapsaná v obchodním rejstříku vedeném Městským soudem v Praze, spis. </w:t>
      </w:r>
      <w:proofErr w:type="gramStart"/>
      <w:r w:rsidRPr="00EA07CA">
        <w:rPr>
          <w:rFonts w:eastAsia="Arial Unicode MS" w:cs="Arial"/>
          <w:sz w:val="22"/>
          <w:lang w:eastAsia="cs-CZ"/>
        </w:rPr>
        <w:t>zn.</w:t>
      </w:r>
      <w:proofErr w:type="gramEnd"/>
      <w:r w:rsidRPr="00EA07CA">
        <w:rPr>
          <w:rFonts w:eastAsia="Arial Unicode MS" w:cs="Arial"/>
          <w:sz w:val="22"/>
          <w:lang w:eastAsia="cs-CZ"/>
        </w:rPr>
        <w:t>. 20059</w:t>
      </w:r>
    </w:p>
    <w:p w14:paraId="4F896B2C"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zastoupená: Mgr. Jozefem </w:t>
      </w:r>
      <w:proofErr w:type="spellStart"/>
      <w:r w:rsidRPr="00122C47">
        <w:rPr>
          <w:rFonts w:eastAsia="Times New Roman" w:cs="Arial"/>
          <w:sz w:val="22"/>
          <w:lang w:eastAsia="cs-CZ"/>
        </w:rPr>
        <w:t>Sinčákem</w:t>
      </w:r>
      <w:proofErr w:type="spellEnd"/>
      <w:r w:rsidRPr="00122C47">
        <w:rPr>
          <w:rFonts w:eastAsia="Times New Roman" w:cs="Arial"/>
          <w:sz w:val="22"/>
          <w:lang w:eastAsia="cs-CZ"/>
        </w:rPr>
        <w:t xml:space="preserve">, MBA, generálním ředitelem a předsedou </w:t>
      </w:r>
    </w:p>
    <w:p w14:paraId="65E15B16"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                     představenstva</w:t>
      </w:r>
    </w:p>
    <w:p w14:paraId="11704E9C" w14:textId="77777777" w:rsid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                     PhDr. Filipem Hájkem, místopředsedou představenstva</w:t>
      </w:r>
    </w:p>
    <w:p w14:paraId="0E5C3C67" w14:textId="5408A32C" w:rsidR="00635A93" w:rsidRPr="00122C47" w:rsidRDefault="00635A93" w:rsidP="00122C47">
      <w:pPr>
        <w:tabs>
          <w:tab w:val="left" w:pos="2808"/>
          <w:tab w:val="left" w:pos="9108"/>
        </w:tabs>
        <w:spacing w:after="0"/>
        <w:ind w:left="1"/>
        <w:jc w:val="left"/>
        <w:rPr>
          <w:rFonts w:eastAsia="Times New Roman" w:cs="Arial"/>
          <w:sz w:val="22"/>
          <w:lang w:eastAsia="cs-CZ"/>
        </w:rPr>
      </w:pPr>
      <w:r>
        <w:rPr>
          <w:rFonts w:eastAsia="Times New Roman" w:cs="Arial"/>
          <w:sz w:val="22"/>
          <w:lang w:eastAsia="cs-CZ"/>
        </w:rPr>
        <w:t xml:space="preserve">                     Ing. Josefem Richtrem, </w:t>
      </w:r>
      <w:r w:rsidRPr="00122C47">
        <w:rPr>
          <w:rFonts w:eastAsia="Times New Roman" w:cs="Arial"/>
          <w:sz w:val="22"/>
          <w:lang w:eastAsia="cs-CZ"/>
        </w:rPr>
        <w:t>místopředsedou představenstva</w:t>
      </w:r>
    </w:p>
    <w:p w14:paraId="1C847491"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                     Ing. Martinem Pípou, členem představenstva</w:t>
      </w:r>
    </w:p>
    <w:p w14:paraId="20789381" w14:textId="77777777" w:rsidR="00122C47" w:rsidRPr="00122C47" w:rsidRDefault="00122C47" w:rsidP="00122C47">
      <w:pPr>
        <w:tabs>
          <w:tab w:val="left" w:pos="2808"/>
          <w:tab w:val="left" w:pos="9108"/>
        </w:tabs>
        <w:spacing w:before="120" w:after="0"/>
        <w:ind w:left="1"/>
        <w:jc w:val="left"/>
        <w:rPr>
          <w:rFonts w:eastAsia="Times New Roman" w:cs="Arial"/>
          <w:sz w:val="22"/>
          <w:lang w:eastAsia="cs-CZ"/>
        </w:rPr>
      </w:pPr>
      <w:r w:rsidRPr="00122C47">
        <w:rPr>
          <w:rFonts w:eastAsia="Times New Roman" w:cs="Arial"/>
          <w:sz w:val="22"/>
          <w:lang w:eastAsia="cs-CZ"/>
        </w:rPr>
        <w:t xml:space="preserve">telefon:         257 015 420, 257 015 421 </w:t>
      </w:r>
    </w:p>
    <w:p w14:paraId="4CBF7183" w14:textId="672357B9" w:rsidR="00122C47" w:rsidRPr="00122C47" w:rsidRDefault="00122C47" w:rsidP="00122C47">
      <w:pPr>
        <w:tabs>
          <w:tab w:val="left" w:pos="2808"/>
          <w:tab w:val="left" w:pos="9108"/>
        </w:tabs>
        <w:spacing w:after="0"/>
        <w:ind w:left="1"/>
        <w:jc w:val="left"/>
        <w:rPr>
          <w:rFonts w:eastAsia="Times New Roman" w:cs="Arial"/>
          <w:sz w:val="22"/>
          <w:lang w:eastAsia="cs-CZ"/>
        </w:rPr>
      </w:pPr>
      <w:proofErr w:type="gramStart"/>
      <w:r w:rsidRPr="00122C47">
        <w:rPr>
          <w:rFonts w:eastAsia="Times New Roman" w:cs="Arial"/>
          <w:sz w:val="22"/>
          <w:lang w:eastAsia="cs-CZ"/>
        </w:rPr>
        <w:t xml:space="preserve">fax: </w:t>
      </w:r>
      <w:r>
        <w:rPr>
          <w:rFonts w:eastAsia="Times New Roman" w:cs="Arial"/>
          <w:sz w:val="22"/>
          <w:lang w:eastAsia="cs-CZ"/>
        </w:rPr>
        <w:t xml:space="preserve">     </w:t>
      </w:r>
      <w:r w:rsidRPr="00122C47">
        <w:rPr>
          <w:rFonts w:eastAsia="Times New Roman" w:cs="Arial"/>
          <w:sz w:val="22"/>
          <w:lang w:eastAsia="cs-CZ"/>
        </w:rPr>
        <w:t xml:space="preserve">         257 015 435</w:t>
      </w:r>
      <w:proofErr w:type="gramEnd"/>
      <w:r w:rsidRPr="00122C47">
        <w:rPr>
          <w:rFonts w:eastAsia="Times New Roman" w:cs="Arial"/>
          <w:sz w:val="22"/>
          <w:lang w:eastAsia="cs-CZ"/>
        </w:rPr>
        <w:t xml:space="preserve"> </w:t>
      </w:r>
    </w:p>
    <w:p w14:paraId="67728A86"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e-mail:          tsk@tsk-praha.cz</w:t>
      </w:r>
    </w:p>
    <w:p w14:paraId="30393203"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datová schránka:   mivq4t3</w:t>
      </w:r>
    </w:p>
    <w:p w14:paraId="1D40762F"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Bankovní spojení:  PPF banka a.s.</w:t>
      </w:r>
    </w:p>
    <w:p w14:paraId="4D029B6D"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                               </w:t>
      </w:r>
      <w:proofErr w:type="spellStart"/>
      <w:r w:rsidRPr="00122C47">
        <w:rPr>
          <w:rFonts w:eastAsia="Times New Roman" w:cs="Arial"/>
          <w:sz w:val="22"/>
          <w:lang w:eastAsia="cs-CZ"/>
        </w:rPr>
        <w:t>č.ú</w:t>
      </w:r>
      <w:proofErr w:type="spellEnd"/>
      <w:r w:rsidRPr="00122C47">
        <w:rPr>
          <w:rFonts w:eastAsia="Times New Roman" w:cs="Arial"/>
          <w:sz w:val="22"/>
          <w:lang w:eastAsia="cs-CZ"/>
        </w:rPr>
        <w:t>. 2023100003/6000</w:t>
      </w:r>
    </w:p>
    <w:p w14:paraId="781180D5"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p>
    <w:p w14:paraId="52885C38" w14:textId="77777777" w:rsidR="00122C47" w:rsidRPr="00122C47" w:rsidRDefault="00122C47" w:rsidP="00122C47">
      <w:pPr>
        <w:tabs>
          <w:tab w:val="left" w:pos="2808"/>
          <w:tab w:val="left" w:pos="9108"/>
        </w:tabs>
        <w:spacing w:after="0"/>
        <w:ind w:left="1"/>
        <w:jc w:val="left"/>
        <w:rPr>
          <w:rFonts w:eastAsia="Times New Roman" w:cs="Arial"/>
          <w:sz w:val="22"/>
          <w:lang w:eastAsia="cs-CZ"/>
        </w:rPr>
      </w:pPr>
      <w:r w:rsidRPr="00122C47">
        <w:rPr>
          <w:rFonts w:eastAsia="Times New Roman" w:cs="Arial"/>
          <w:sz w:val="22"/>
          <w:lang w:eastAsia="cs-CZ"/>
        </w:rPr>
        <w:t xml:space="preserve">Profil Zadavatele: </w:t>
      </w:r>
    </w:p>
    <w:p w14:paraId="220B1248" w14:textId="411A5035" w:rsidR="005E42B7" w:rsidRDefault="00600F36" w:rsidP="00122C47">
      <w:pPr>
        <w:tabs>
          <w:tab w:val="left" w:pos="2808"/>
          <w:tab w:val="left" w:pos="9108"/>
        </w:tabs>
        <w:spacing w:after="0"/>
        <w:ind w:left="1"/>
        <w:jc w:val="left"/>
        <w:rPr>
          <w:rFonts w:eastAsia="Times New Roman" w:cs="Arial"/>
          <w:sz w:val="22"/>
          <w:lang w:eastAsia="cs-CZ"/>
        </w:rPr>
      </w:pPr>
      <w:hyperlink r:id="rId10" w:history="1">
        <w:r w:rsidR="00122C47" w:rsidRPr="004C3425">
          <w:rPr>
            <w:rStyle w:val="Hypertextovodkaz"/>
            <w:rFonts w:eastAsia="Times New Roman" w:cs="Arial"/>
            <w:sz w:val="22"/>
            <w:lang w:eastAsia="cs-CZ"/>
          </w:rPr>
          <w:t>https://www.tsk-praha.cz/wps/portal/root/o-spolecnosti/verejne-zakazky-as</w:t>
        </w:r>
      </w:hyperlink>
    </w:p>
    <w:p w14:paraId="51E9401A" w14:textId="77777777" w:rsidR="00122C47" w:rsidRDefault="00122C47" w:rsidP="00122C47">
      <w:pPr>
        <w:tabs>
          <w:tab w:val="left" w:pos="2808"/>
          <w:tab w:val="left" w:pos="9108"/>
        </w:tabs>
        <w:spacing w:after="0"/>
        <w:ind w:left="1"/>
        <w:jc w:val="left"/>
        <w:rPr>
          <w:rFonts w:eastAsia="Arial Unicode MS" w:cs="Arial"/>
          <w:szCs w:val="20"/>
          <w:lang w:eastAsia="cs-CZ"/>
        </w:rPr>
      </w:pPr>
    </w:p>
    <w:tbl>
      <w:tblPr>
        <w:tblW w:w="12795" w:type="dxa"/>
        <w:tblInd w:w="70" w:type="dxa"/>
        <w:tblCellMar>
          <w:left w:w="70" w:type="dxa"/>
          <w:right w:w="70" w:type="dxa"/>
        </w:tblCellMar>
        <w:tblLook w:val="04A0" w:firstRow="1" w:lastRow="0" w:firstColumn="1" w:lastColumn="0" w:noHBand="0" w:noVBand="1"/>
      </w:tblPr>
      <w:tblGrid>
        <w:gridCol w:w="5954"/>
        <w:gridCol w:w="6841"/>
      </w:tblGrid>
      <w:tr w:rsidR="00B34845" w:rsidRPr="00EA07CA" w14:paraId="7C710D50" w14:textId="77777777" w:rsidTr="00194AD4">
        <w:trPr>
          <w:trHeight w:val="437"/>
        </w:trPr>
        <w:tc>
          <w:tcPr>
            <w:tcW w:w="5954" w:type="dxa"/>
            <w:vAlign w:val="center"/>
            <w:hideMark/>
          </w:tcPr>
          <w:p w14:paraId="5FE20147" w14:textId="77777777" w:rsidR="0064322A" w:rsidRPr="0064322A" w:rsidRDefault="0064322A" w:rsidP="0064322A">
            <w:pPr>
              <w:pStyle w:val="Nadpis2"/>
              <w:numPr>
                <w:ilvl w:val="0"/>
                <w:numId w:val="0"/>
              </w:numPr>
              <w:rPr>
                <w:rFonts w:eastAsia="Arial Unicode MS"/>
              </w:rPr>
            </w:pPr>
          </w:p>
          <w:p w14:paraId="5D3E3820" w14:textId="472A1C12" w:rsidR="00B34845" w:rsidRPr="00512B3B" w:rsidRDefault="00591921" w:rsidP="001E113A">
            <w:pPr>
              <w:pStyle w:val="Nadpis2"/>
              <w:ind w:left="356" w:hanging="142"/>
              <w:rPr>
                <w:rFonts w:eastAsia="Arial Unicode MS"/>
              </w:rPr>
            </w:pPr>
            <w:bookmarkStart w:id="16" w:name="_Toc81320704"/>
            <w:r w:rsidRPr="00591921">
              <w:rPr>
                <w:rFonts w:ascii="Arial" w:eastAsia="Arial Unicode MS" w:hAnsi="Arial"/>
              </w:rPr>
              <w:t>Osoby oprávněné jednat jménem Zadavatele</w:t>
            </w:r>
            <w:bookmarkEnd w:id="16"/>
            <w:r w:rsidRPr="00591921">
              <w:rPr>
                <w:rFonts w:ascii="Arial" w:eastAsia="Arial Unicode MS" w:hAnsi="Arial"/>
              </w:rPr>
              <w:t xml:space="preserve"> </w:t>
            </w:r>
          </w:p>
        </w:tc>
        <w:tc>
          <w:tcPr>
            <w:tcW w:w="6841" w:type="dxa"/>
            <w:vAlign w:val="center"/>
          </w:tcPr>
          <w:p w14:paraId="36FBFEF7" w14:textId="21703A56" w:rsidR="00B34845" w:rsidRPr="00512B3B" w:rsidRDefault="00B34845" w:rsidP="00591921">
            <w:pPr>
              <w:pStyle w:val="Nadpis2"/>
              <w:numPr>
                <w:ilvl w:val="0"/>
                <w:numId w:val="0"/>
              </w:numPr>
              <w:rPr>
                <w:rFonts w:eastAsia="Arial Unicode MS"/>
              </w:rPr>
            </w:pPr>
          </w:p>
        </w:tc>
      </w:tr>
    </w:tbl>
    <w:p w14:paraId="4CC33EDA" w14:textId="77777777" w:rsidR="00751129" w:rsidRPr="00857FF7" w:rsidRDefault="00751129" w:rsidP="00AB507C">
      <w:pPr>
        <w:pStyle w:val="Zkladntext"/>
        <w:rPr>
          <w:rFonts w:cs="Arial"/>
          <w:sz w:val="22"/>
          <w:szCs w:val="22"/>
        </w:rPr>
      </w:pPr>
      <w:r w:rsidRPr="00751129">
        <w:rPr>
          <w:rFonts w:cs="Arial"/>
          <w:sz w:val="22"/>
          <w:szCs w:val="22"/>
        </w:rPr>
        <w:t xml:space="preserve">Oprávněni jednat jménem Zadavatele jsou vždy dva členové představenstva společně, z nichž nejméně jeden musí být předsedou anebo </w:t>
      </w:r>
      <w:r w:rsidRPr="00857FF7">
        <w:rPr>
          <w:rFonts w:cs="Arial"/>
          <w:sz w:val="22"/>
          <w:szCs w:val="22"/>
        </w:rPr>
        <w:t>místopředsedou představenstva.</w:t>
      </w:r>
    </w:p>
    <w:p w14:paraId="7CB7BE3D" w14:textId="7026C1EA" w:rsidR="004B6EB8" w:rsidRPr="00857FF7" w:rsidRDefault="00C00060" w:rsidP="003D5130">
      <w:pPr>
        <w:pStyle w:val="Zkladntext"/>
        <w:rPr>
          <w:rFonts w:cs="Arial"/>
          <w:sz w:val="22"/>
          <w:szCs w:val="22"/>
        </w:rPr>
      </w:pPr>
      <w:r w:rsidRPr="00857FF7">
        <w:rPr>
          <w:rFonts w:cs="Arial"/>
          <w:sz w:val="22"/>
          <w:szCs w:val="22"/>
        </w:rPr>
        <w:t>Osobou oprávněnou jednat jménem zadavatele ve věcech technických je</w:t>
      </w:r>
      <w:r w:rsidR="00DD71A7" w:rsidRPr="00857FF7">
        <w:rPr>
          <w:rFonts w:cs="Arial"/>
          <w:sz w:val="22"/>
          <w:szCs w:val="22"/>
        </w:rPr>
        <w:t xml:space="preserve"> </w:t>
      </w:r>
      <w:r w:rsidR="00857FF7" w:rsidRPr="00857FF7">
        <w:rPr>
          <w:rFonts w:cs="Arial"/>
          <w:sz w:val="22"/>
          <w:szCs w:val="22"/>
        </w:rPr>
        <w:t xml:space="preserve">Ing. Martin Pípa. </w:t>
      </w:r>
    </w:p>
    <w:p w14:paraId="19EA1569" w14:textId="22E6B666" w:rsidR="00857FF7" w:rsidRDefault="00857FF7" w:rsidP="003D5130">
      <w:pPr>
        <w:pStyle w:val="Zkladntext"/>
        <w:rPr>
          <w:rFonts w:cs="Arial"/>
          <w:sz w:val="22"/>
          <w:szCs w:val="22"/>
        </w:rPr>
      </w:pPr>
      <w:r w:rsidRPr="00857FF7">
        <w:rPr>
          <w:rFonts w:cs="Arial"/>
          <w:sz w:val="22"/>
          <w:szCs w:val="22"/>
        </w:rPr>
        <w:t>Osobou oprávněnou ve věci zadávacího řízení je Mgr. Jiří Šimon.</w:t>
      </w:r>
      <w:r>
        <w:rPr>
          <w:rFonts w:cs="Arial"/>
          <w:sz w:val="22"/>
          <w:szCs w:val="22"/>
        </w:rPr>
        <w:t xml:space="preserve"> </w:t>
      </w:r>
    </w:p>
    <w:p w14:paraId="3D9FE372" w14:textId="09C78EF3" w:rsidR="00EA07CA" w:rsidRDefault="00EA07CA" w:rsidP="00AB507C">
      <w:pPr>
        <w:pStyle w:val="Zkladntext"/>
        <w:rPr>
          <w:rFonts w:cs="Arial"/>
          <w:sz w:val="22"/>
        </w:rPr>
      </w:pPr>
      <w:r w:rsidRPr="00FB6BCC">
        <w:rPr>
          <w:rFonts w:cs="Arial"/>
          <w:sz w:val="22"/>
        </w:rPr>
        <w:t>Zadavatel preferuje</w:t>
      </w:r>
      <w:r w:rsidRPr="00EA07CA">
        <w:rPr>
          <w:rFonts w:cs="Arial"/>
          <w:sz w:val="22"/>
        </w:rPr>
        <w:t xml:space="preserve"> podání námitek ve smyslu § 241 ZZVZ prostřednictvím národního elektronického nástroje NEN.</w:t>
      </w:r>
    </w:p>
    <w:tbl>
      <w:tblPr>
        <w:tblW w:w="12795" w:type="dxa"/>
        <w:tblInd w:w="70" w:type="dxa"/>
        <w:tblCellMar>
          <w:left w:w="70" w:type="dxa"/>
          <w:right w:w="70" w:type="dxa"/>
        </w:tblCellMar>
        <w:tblLook w:val="04A0" w:firstRow="1" w:lastRow="0" w:firstColumn="1" w:lastColumn="0" w:noHBand="0" w:noVBand="1"/>
      </w:tblPr>
      <w:tblGrid>
        <w:gridCol w:w="9639"/>
        <w:gridCol w:w="3156"/>
      </w:tblGrid>
      <w:tr w:rsidR="003E0D88" w:rsidRPr="00BC4E78" w14:paraId="26745157" w14:textId="77777777" w:rsidTr="003E0D88">
        <w:trPr>
          <w:trHeight w:val="437"/>
        </w:trPr>
        <w:tc>
          <w:tcPr>
            <w:tcW w:w="9639" w:type="dxa"/>
            <w:vAlign w:val="center"/>
            <w:hideMark/>
          </w:tcPr>
          <w:p w14:paraId="342487E8" w14:textId="77777777" w:rsidR="003E0D88" w:rsidRPr="007B1DAE" w:rsidRDefault="003E0D88" w:rsidP="003E0D88">
            <w:pPr>
              <w:pStyle w:val="Nadpis2"/>
              <w:numPr>
                <w:ilvl w:val="0"/>
                <w:numId w:val="0"/>
              </w:numPr>
              <w:rPr>
                <w:rFonts w:eastAsia="Arial Unicode MS"/>
              </w:rPr>
            </w:pPr>
          </w:p>
          <w:p w14:paraId="787E8FCB" w14:textId="144238CD" w:rsidR="003E0D88" w:rsidRPr="00857FF7" w:rsidRDefault="003E0D88" w:rsidP="003E0D88">
            <w:pPr>
              <w:pStyle w:val="Nadpis2"/>
              <w:ind w:left="356" w:hanging="142"/>
              <w:rPr>
                <w:rFonts w:eastAsia="Arial Unicode MS"/>
              </w:rPr>
            </w:pPr>
            <w:bookmarkStart w:id="17" w:name="_Toc81320705"/>
            <w:r w:rsidRPr="00857FF7">
              <w:rPr>
                <w:rFonts w:ascii="Arial" w:eastAsia="Arial Unicode MS" w:hAnsi="Arial"/>
              </w:rPr>
              <w:t>Obecné informace o veřejné zakázce</w:t>
            </w:r>
            <w:bookmarkEnd w:id="17"/>
            <w:r w:rsidRPr="00857FF7">
              <w:rPr>
                <w:rFonts w:ascii="Arial" w:eastAsia="Arial Unicode MS" w:hAnsi="Arial"/>
              </w:rPr>
              <w:t xml:space="preserve"> </w:t>
            </w:r>
          </w:p>
        </w:tc>
        <w:tc>
          <w:tcPr>
            <w:tcW w:w="3156" w:type="dxa"/>
            <w:vAlign w:val="center"/>
          </w:tcPr>
          <w:p w14:paraId="2A5F5609" w14:textId="77777777" w:rsidR="003E0D88" w:rsidRPr="00BC4E78" w:rsidRDefault="003E0D88" w:rsidP="003E0D88">
            <w:pPr>
              <w:pStyle w:val="Nadpis2"/>
              <w:numPr>
                <w:ilvl w:val="0"/>
                <w:numId w:val="0"/>
              </w:numPr>
              <w:rPr>
                <w:rFonts w:eastAsia="Arial Unicode MS"/>
                <w:highlight w:val="yellow"/>
              </w:rPr>
            </w:pPr>
          </w:p>
        </w:tc>
      </w:tr>
      <w:tr w:rsidR="003E0D88" w:rsidRPr="003E0D88" w14:paraId="45B66ACC" w14:textId="77777777" w:rsidTr="003E0D88">
        <w:trPr>
          <w:trHeight w:val="437"/>
        </w:trPr>
        <w:tc>
          <w:tcPr>
            <w:tcW w:w="9639" w:type="dxa"/>
            <w:vAlign w:val="center"/>
            <w:hideMark/>
          </w:tcPr>
          <w:p w14:paraId="2C740995" w14:textId="5ACD39C8" w:rsidR="003E0D88" w:rsidRPr="00857FF7" w:rsidRDefault="003E0D88" w:rsidP="003E0D88">
            <w:pPr>
              <w:rPr>
                <w:rFonts w:eastAsia="Times New Roman" w:cs="Arial"/>
                <w:sz w:val="22"/>
                <w:lang w:eastAsia="cs-CZ"/>
              </w:rPr>
            </w:pPr>
            <w:r w:rsidRPr="00857FF7">
              <w:rPr>
                <w:rFonts w:eastAsia="Times New Roman" w:cs="Arial"/>
                <w:sz w:val="22"/>
                <w:lang w:eastAsia="cs-CZ"/>
              </w:rPr>
              <w:t>Tato veřejná zakázka je z části spolufinancována z Operačního programu Praha – pól růstu ČR v rámci výzvy číslo 40 „Energetické úspory v městských objektech – Zvyšování energetické efektivity v rámci objektů a technických zařízení pro zajištění provozu městské silniční dopravy“ z</w:t>
            </w:r>
            <w:r w:rsidR="007B1DAE" w:rsidRPr="00857FF7">
              <w:rPr>
                <w:rFonts w:eastAsia="Times New Roman" w:cs="Arial"/>
                <w:sz w:val="22"/>
                <w:lang w:eastAsia="cs-CZ"/>
              </w:rPr>
              <w:t> </w:t>
            </w:r>
            <w:r w:rsidRPr="00857FF7">
              <w:rPr>
                <w:rFonts w:eastAsia="Times New Roman" w:cs="Arial"/>
                <w:sz w:val="22"/>
                <w:lang w:eastAsia="cs-CZ"/>
              </w:rPr>
              <w:t xml:space="preserve">prioritní osy 2, specifického cíle 2.1 </w:t>
            </w:r>
            <w:r w:rsidRPr="00857FF7">
              <w:rPr>
                <w:rFonts w:eastAsia="Times New Roman" w:cs="Arial"/>
                <w:b/>
                <w:bCs/>
                <w:sz w:val="22"/>
                <w:lang w:eastAsia="cs-CZ"/>
              </w:rPr>
              <w:t>„</w:t>
            </w:r>
            <w:r w:rsidRPr="00857FF7">
              <w:rPr>
                <w:rFonts w:eastAsia="Times New Roman" w:cs="Arial"/>
                <w:sz w:val="22"/>
                <w:lang w:eastAsia="cs-CZ"/>
              </w:rPr>
              <w:t>Energetické úspory v městských objektech dosažené také s využitím vhodných obnovitelných zdrojů energie, energeticky efektivních zařízení a inteligentních systémů řízení</w:t>
            </w:r>
            <w:r w:rsidRPr="00857FF7">
              <w:rPr>
                <w:rFonts w:eastAsia="Times New Roman" w:cs="Arial"/>
                <w:b/>
                <w:bCs/>
                <w:sz w:val="22"/>
                <w:lang w:eastAsia="cs-CZ"/>
              </w:rPr>
              <w:t>“</w:t>
            </w:r>
            <w:r w:rsidRPr="00857FF7">
              <w:rPr>
                <w:rFonts w:eastAsia="Times New Roman" w:cs="Arial"/>
                <w:sz w:val="22"/>
                <w:lang w:eastAsia="cs-CZ"/>
              </w:rPr>
              <w:t xml:space="preserve">, v rámci projektu CZ.07.2.11/0.0/0.0/17_057/0000604  „Snížení energetické </w:t>
            </w:r>
            <w:r w:rsidR="0079468F" w:rsidRPr="00857FF7">
              <w:rPr>
                <w:rFonts w:eastAsia="Times New Roman" w:cs="Arial"/>
                <w:sz w:val="22"/>
                <w:lang w:eastAsia="cs-CZ"/>
              </w:rPr>
              <w:t xml:space="preserve">náročnosti </w:t>
            </w:r>
            <w:r w:rsidR="004706FF">
              <w:rPr>
                <w:rFonts w:eastAsia="Times New Roman" w:cs="Arial"/>
                <w:sz w:val="22"/>
                <w:lang w:eastAsia="cs-CZ"/>
              </w:rPr>
              <w:t xml:space="preserve">Strahovského a </w:t>
            </w:r>
            <w:r w:rsidR="0079468F" w:rsidRPr="00857FF7">
              <w:rPr>
                <w:rFonts w:eastAsia="Times New Roman" w:cs="Arial"/>
                <w:sz w:val="22"/>
                <w:lang w:eastAsia="cs-CZ"/>
              </w:rPr>
              <w:t>Zlíchovského</w:t>
            </w:r>
            <w:r w:rsidRPr="00857FF7">
              <w:rPr>
                <w:rFonts w:eastAsia="Times New Roman" w:cs="Arial"/>
                <w:sz w:val="22"/>
                <w:lang w:eastAsia="cs-CZ"/>
              </w:rPr>
              <w:t xml:space="preserve"> </w:t>
            </w:r>
            <w:r w:rsidR="0079468F" w:rsidRPr="00857FF7">
              <w:rPr>
                <w:rFonts w:eastAsia="Times New Roman" w:cs="Arial"/>
                <w:sz w:val="22"/>
                <w:lang w:eastAsia="cs-CZ"/>
              </w:rPr>
              <w:t xml:space="preserve">automobilového </w:t>
            </w:r>
            <w:r w:rsidRPr="00857FF7">
              <w:rPr>
                <w:rFonts w:eastAsia="Times New Roman" w:cs="Arial"/>
                <w:sz w:val="22"/>
                <w:lang w:eastAsia="cs-CZ"/>
              </w:rPr>
              <w:t>tunelu</w:t>
            </w:r>
            <w:r w:rsidR="0079468F" w:rsidRPr="00857FF7">
              <w:rPr>
                <w:rFonts w:eastAsia="Times New Roman" w:cs="Arial"/>
                <w:sz w:val="22"/>
                <w:lang w:eastAsia="cs-CZ"/>
              </w:rPr>
              <w:t xml:space="preserve"> (dále též „ZAT“)</w:t>
            </w:r>
            <w:r w:rsidRPr="00857FF7">
              <w:rPr>
                <w:rFonts w:eastAsia="Times New Roman" w:cs="Arial"/>
                <w:sz w:val="22"/>
                <w:lang w:eastAsia="cs-CZ"/>
              </w:rPr>
              <w:t xml:space="preserve">. </w:t>
            </w:r>
          </w:p>
          <w:p w14:paraId="7AA05225" w14:textId="6BCA012C" w:rsidR="003E0D88" w:rsidRPr="00857FF7" w:rsidRDefault="003E0D88" w:rsidP="003E0D88">
            <w:pPr>
              <w:autoSpaceDE w:val="0"/>
              <w:autoSpaceDN w:val="0"/>
              <w:adjustRightInd w:val="0"/>
              <w:spacing w:after="0"/>
              <w:rPr>
                <w:rFonts w:eastAsia="Times New Roman" w:cs="Arial"/>
                <w:sz w:val="22"/>
                <w:lang w:eastAsia="cs-CZ"/>
              </w:rPr>
            </w:pPr>
            <w:r w:rsidRPr="00857FF7">
              <w:rPr>
                <w:rFonts w:eastAsia="Times New Roman" w:cs="Arial"/>
                <w:sz w:val="22"/>
                <w:lang w:eastAsia="cs-CZ"/>
              </w:rPr>
              <w:t>Zadavatel upozorňuje, že vybraný dodavatel bude povinen poskytnout součinnost při plnění povinností zadavatele vůči poskytovateli dotace. Zadavatel je povinen za účelem ověření plnění povinností vyplývajících z </w:t>
            </w:r>
            <w:r w:rsidRPr="00857FF7">
              <w:rPr>
                <w:rFonts w:eastAsia="Times New Roman" w:cs="Arial"/>
                <w:i/>
                <w:sz w:val="22"/>
                <w:lang w:eastAsia="cs-CZ"/>
              </w:rPr>
              <w:t>Podmínek realizace projektu</w:t>
            </w:r>
            <w:r w:rsidRPr="00857FF7">
              <w:rPr>
                <w:rFonts w:eastAsia="Times New Roman" w:cs="Arial"/>
                <w:sz w:val="22"/>
                <w:lang w:eastAsia="cs-CZ"/>
              </w:rPr>
              <w:t xml:space="preserve"> nebo zvláštních právních předpisů vytvořit podmínky a spolupůsobit při výkonu kontroly, resp. auditu vztahujících se k realizaci projektu. Zadavatel je povinen poskytnout veškeré doklady vážící se k realizaci projektu, umožnit průběžné </w:t>
            </w:r>
            <w:r w:rsidRPr="00857FF7">
              <w:rPr>
                <w:rFonts w:eastAsia="Times New Roman" w:cs="Arial"/>
                <w:sz w:val="22"/>
                <w:lang w:eastAsia="cs-CZ"/>
              </w:rPr>
              <w:lastRenderedPageBreak/>
              <w:t>ověřování souladu údajů o realizaci projektu uváděných v Průběžných a Závěrečných zprávách o</w:t>
            </w:r>
            <w:r w:rsidR="00DA7B02">
              <w:rPr>
                <w:rFonts w:eastAsia="Times New Roman" w:cs="Arial"/>
                <w:sz w:val="22"/>
                <w:lang w:eastAsia="cs-CZ"/>
              </w:rPr>
              <w:t> </w:t>
            </w:r>
            <w:r w:rsidRPr="00857FF7">
              <w:rPr>
                <w:rFonts w:eastAsia="Times New Roman" w:cs="Arial"/>
                <w:sz w:val="22"/>
                <w:lang w:eastAsia="cs-CZ"/>
              </w:rPr>
              <w:t>realizaci a udržitelnosti projektu se skutečným stavem v místě jeho realizace a poskytnout součinnost všem osobám oprávněným k provádění kontroly/auditu, příp. jejich zmocněncům. Těmito oprávněnými osobami (s možností ustanovit zmocněnce) jsou zejména poskytovatel, Ministerstvo financí ČR, Nejvyšší kontrolní úřad, Evropská komise a Evropský účetní dvůr.</w:t>
            </w:r>
          </w:p>
          <w:p w14:paraId="737C5E68" w14:textId="77777777" w:rsidR="003E0D88" w:rsidRPr="00857FF7" w:rsidRDefault="003E0D88" w:rsidP="003E0D88">
            <w:pPr>
              <w:autoSpaceDE w:val="0"/>
              <w:autoSpaceDN w:val="0"/>
              <w:adjustRightInd w:val="0"/>
              <w:spacing w:after="0"/>
              <w:rPr>
                <w:rFonts w:eastAsia="Times New Roman" w:cs="Arial"/>
                <w:sz w:val="22"/>
                <w:lang w:eastAsia="cs-CZ"/>
              </w:rPr>
            </w:pPr>
          </w:p>
          <w:p w14:paraId="053EBD7C" w14:textId="6A534649" w:rsidR="003E0D88" w:rsidRPr="00857FF7" w:rsidRDefault="003E0D88" w:rsidP="003E0D88">
            <w:pPr>
              <w:autoSpaceDE w:val="0"/>
              <w:autoSpaceDN w:val="0"/>
              <w:adjustRightInd w:val="0"/>
              <w:spacing w:after="0"/>
              <w:rPr>
                <w:rFonts w:eastAsia="Times New Roman" w:cs="Arial"/>
                <w:sz w:val="22"/>
                <w:lang w:eastAsia="cs-CZ"/>
              </w:rPr>
            </w:pPr>
            <w:r w:rsidRPr="00857FF7">
              <w:rPr>
                <w:rFonts w:eastAsia="Times New Roman" w:cs="Arial"/>
                <w:sz w:val="22"/>
                <w:lang w:eastAsia="cs-CZ"/>
              </w:rPr>
              <w:t xml:space="preserve">Zadavatel upozorňuje, že cílem části zakázky, která bude spolufinancována z </w:t>
            </w:r>
            <w:proofErr w:type="gramStart"/>
            <w:r w:rsidRPr="00857FF7">
              <w:rPr>
                <w:rFonts w:eastAsia="Times New Roman" w:cs="Arial"/>
                <w:sz w:val="22"/>
                <w:lang w:eastAsia="cs-CZ"/>
              </w:rPr>
              <w:t>OP</w:t>
            </w:r>
            <w:proofErr w:type="gramEnd"/>
            <w:r w:rsidRPr="00857FF7">
              <w:rPr>
                <w:rFonts w:eastAsia="Times New Roman" w:cs="Arial"/>
                <w:sz w:val="22"/>
                <w:lang w:eastAsia="cs-CZ"/>
              </w:rPr>
              <w:t xml:space="preserve"> Praha - pól růstu ČR, je snížení energetické náročnosti objektů ve Zlíchovském automobilovém tunelu a</w:t>
            </w:r>
            <w:r w:rsidR="00017BB6" w:rsidRPr="00857FF7">
              <w:rPr>
                <w:rFonts w:eastAsia="Times New Roman" w:cs="Arial"/>
                <w:sz w:val="22"/>
                <w:lang w:eastAsia="cs-CZ"/>
              </w:rPr>
              <w:t> </w:t>
            </w:r>
            <w:r w:rsidRPr="00857FF7">
              <w:rPr>
                <w:rFonts w:eastAsia="Times New Roman" w:cs="Arial"/>
                <w:sz w:val="22"/>
                <w:lang w:eastAsia="cs-CZ"/>
              </w:rPr>
              <w:t>technických zařízení sloužících pro zajištění provozu silniční dopravy. Jedná se zejména o</w:t>
            </w:r>
            <w:r w:rsidR="00017BB6" w:rsidRPr="00857FF7">
              <w:rPr>
                <w:rFonts w:eastAsia="Times New Roman" w:cs="Arial"/>
                <w:sz w:val="22"/>
                <w:lang w:eastAsia="cs-CZ"/>
              </w:rPr>
              <w:t> </w:t>
            </w:r>
            <w:r w:rsidRPr="00857FF7">
              <w:rPr>
                <w:rFonts w:eastAsia="Times New Roman" w:cs="Arial"/>
                <w:sz w:val="22"/>
                <w:lang w:eastAsia="cs-CZ"/>
              </w:rPr>
              <w:t>modernizaci stávajícího systému osvětlení za nový systém s LED světelnými zdroji a</w:t>
            </w:r>
            <w:r w:rsidR="00017BB6" w:rsidRPr="00857FF7">
              <w:rPr>
                <w:rFonts w:eastAsia="Times New Roman" w:cs="Arial"/>
                <w:sz w:val="22"/>
                <w:lang w:eastAsia="cs-CZ"/>
              </w:rPr>
              <w:t> </w:t>
            </w:r>
            <w:r w:rsidRPr="00857FF7">
              <w:rPr>
                <w:rFonts w:eastAsia="Times New Roman" w:cs="Arial"/>
                <w:sz w:val="22"/>
                <w:lang w:eastAsia="cs-CZ"/>
              </w:rPr>
              <w:t>o</w:t>
            </w:r>
            <w:r w:rsidR="00017BB6" w:rsidRPr="00857FF7">
              <w:rPr>
                <w:rFonts w:eastAsia="Times New Roman" w:cs="Arial"/>
                <w:sz w:val="22"/>
                <w:lang w:eastAsia="cs-CZ"/>
              </w:rPr>
              <w:t> </w:t>
            </w:r>
            <w:r w:rsidRPr="00857FF7">
              <w:rPr>
                <w:rFonts w:eastAsia="Times New Roman" w:cs="Arial"/>
                <w:sz w:val="22"/>
                <w:lang w:eastAsia="cs-CZ"/>
              </w:rPr>
              <w:t xml:space="preserve">modernizaci transformátorů sloužících pro napájení technologií obou tunelů. Tyto části veřejné zakázky jsou způsobilými výdaji a v rámci technické specifikace se jedná o část plnění, která bude financována v odlišném režimu, než zbytek veřejné zakázky. Bližší informace budou uvedeny v návrhu obchodních podmínek. </w:t>
            </w:r>
          </w:p>
          <w:p w14:paraId="52F801B5" w14:textId="77777777" w:rsidR="003E0D88" w:rsidRPr="00857FF7" w:rsidRDefault="003E0D88" w:rsidP="003E0D88">
            <w:pPr>
              <w:autoSpaceDE w:val="0"/>
              <w:autoSpaceDN w:val="0"/>
              <w:adjustRightInd w:val="0"/>
              <w:spacing w:after="0"/>
              <w:rPr>
                <w:rFonts w:eastAsia="Times New Roman" w:cs="Arial"/>
                <w:sz w:val="22"/>
                <w:lang w:eastAsia="cs-CZ"/>
              </w:rPr>
            </w:pPr>
          </w:p>
          <w:p w14:paraId="0F66576C" w14:textId="77777777" w:rsidR="003E0D88" w:rsidRPr="00857FF7" w:rsidRDefault="003E0D88" w:rsidP="003E0D88">
            <w:pPr>
              <w:widowControl w:val="0"/>
              <w:ind w:right="181"/>
              <w:rPr>
                <w:rFonts w:eastAsia="Times New Roman" w:cs="Arial"/>
                <w:sz w:val="22"/>
                <w:lang w:eastAsia="cs-CZ"/>
              </w:rPr>
            </w:pPr>
            <w:r w:rsidRPr="00857FF7">
              <w:rPr>
                <w:rFonts w:eastAsia="Times New Roman" w:cs="Arial"/>
                <w:sz w:val="22"/>
                <w:lang w:eastAsia="cs-CZ"/>
              </w:rPr>
              <w:t xml:space="preserve">Podmínky realizace projektu vycházejí z: </w:t>
            </w:r>
          </w:p>
          <w:p w14:paraId="64347577" w14:textId="77777777"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 xml:space="preserve">usnesení Zastupitelstva hl. m. Prahy č. 29/7 ze dne 14. 9. 2017, </w:t>
            </w:r>
          </w:p>
          <w:p w14:paraId="4B8B4F04" w14:textId="77777777"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 xml:space="preserve">Operačního programu Praha – pól růstu ČR přijatého Rozhodnutím Evropské komise č. C (2015) 4092 ze dne 11. 6. 2015, </w:t>
            </w:r>
          </w:p>
          <w:p w14:paraId="3A631ECD" w14:textId="5C6D8BF1"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Nařízení Evropského parlamentu a Rady (EU) č. 1303/2013 ze dne 17. prosince 2013 o</w:t>
            </w:r>
            <w:r w:rsidR="00DA7B02">
              <w:rPr>
                <w:rFonts w:eastAsia="Times New Roman" w:cs="Arial"/>
                <w:sz w:val="22"/>
                <w:lang w:eastAsia="cs-CZ"/>
              </w:rPr>
              <w:t> </w:t>
            </w:r>
            <w:r w:rsidRPr="00857FF7">
              <w:rPr>
                <w:rFonts w:eastAsia="Times New Roman" w:cs="Arial"/>
                <w:sz w:val="22"/>
                <w:lang w:eastAsia="cs-CZ"/>
              </w:rPr>
              <w:t xml:space="preserve">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p>
          <w:p w14:paraId="07A169DB" w14:textId="77777777"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 xml:space="preserve">Nařízení Evropského parlamentu a Rady (EU) č. 1301/2013 ze dne 17. prosince 2013 o Evropském fondu pro regionální rozvoj, o zvláštních ustanoveních týkajících se cíle Investice pro růst a zaměstnanost a o zrušení nařízení (ES) č. 1080/2006, </w:t>
            </w:r>
          </w:p>
          <w:p w14:paraId="56669FB1" w14:textId="77777777"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 xml:space="preserve">zákona č. 248/2000 Sb., o podpoře regionálního rozvoje, ve znění pozdějších předpisů, </w:t>
            </w:r>
          </w:p>
          <w:p w14:paraId="3A093ECA" w14:textId="77777777" w:rsidR="003E0D88" w:rsidRPr="00857FF7" w:rsidRDefault="003E0D88" w:rsidP="003E0D88">
            <w:pPr>
              <w:widowControl w:val="0"/>
              <w:numPr>
                <w:ilvl w:val="1"/>
                <w:numId w:val="33"/>
              </w:numPr>
              <w:spacing w:after="0"/>
              <w:ind w:left="284" w:right="181" w:hanging="284"/>
              <w:rPr>
                <w:rFonts w:eastAsia="Times New Roman" w:cs="Arial"/>
                <w:sz w:val="22"/>
                <w:lang w:eastAsia="cs-CZ"/>
              </w:rPr>
            </w:pPr>
            <w:r w:rsidRPr="00857FF7">
              <w:rPr>
                <w:rFonts w:eastAsia="Times New Roman" w:cs="Arial"/>
                <w:sz w:val="22"/>
                <w:lang w:eastAsia="cs-CZ"/>
              </w:rPr>
              <w:t>zákona č. 250/2000 Sb., o rozpočtových pravidlech územních rozpočtů, ve znění pozdějších předpisů a dalších relevantních předpisů Evropské unie (dále jen „EU“) a České republiky.</w:t>
            </w:r>
          </w:p>
          <w:p w14:paraId="28832692" w14:textId="77777777" w:rsidR="003E0D88" w:rsidRPr="00857FF7" w:rsidRDefault="003E0D88" w:rsidP="003E0D88">
            <w:pPr>
              <w:pStyle w:val="Nadpis2"/>
              <w:numPr>
                <w:ilvl w:val="0"/>
                <w:numId w:val="0"/>
              </w:numPr>
              <w:spacing w:before="120"/>
              <w:rPr>
                <w:rFonts w:ascii="Arial" w:eastAsia="Arial Unicode MS" w:hAnsi="Arial"/>
                <w:szCs w:val="22"/>
              </w:rPr>
            </w:pPr>
          </w:p>
          <w:p w14:paraId="4A6B6510" w14:textId="03503210" w:rsidR="003E0D88" w:rsidRPr="00857FF7" w:rsidRDefault="003E0D88" w:rsidP="003E0D88">
            <w:pPr>
              <w:pStyle w:val="Nadpis2"/>
              <w:ind w:left="356" w:hanging="142"/>
              <w:rPr>
                <w:rFonts w:ascii="Arial" w:eastAsia="Arial Unicode MS" w:hAnsi="Arial"/>
                <w:szCs w:val="22"/>
              </w:rPr>
            </w:pPr>
            <w:bookmarkStart w:id="18" w:name="_Toc81320706"/>
            <w:r w:rsidRPr="00857FF7">
              <w:rPr>
                <w:rFonts w:ascii="Arial" w:hAnsi="Arial"/>
                <w:szCs w:val="22"/>
              </w:rPr>
              <w:t>Obecná ustanovení o Zadávací dokumentaci</w:t>
            </w:r>
            <w:bookmarkEnd w:id="18"/>
          </w:p>
        </w:tc>
        <w:tc>
          <w:tcPr>
            <w:tcW w:w="3156" w:type="dxa"/>
            <w:vAlign w:val="center"/>
          </w:tcPr>
          <w:p w14:paraId="1510EF3B" w14:textId="77777777" w:rsidR="003E0D88" w:rsidRPr="003E0D88" w:rsidRDefault="003E0D88" w:rsidP="003E0D88">
            <w:pPr>
              <w:pStyle w:val="Nadpis2"/>
              <w:numPr>
                <w:ilvl w:val="0"/>
                <w:numId w:val="0"/>
              </w:numPr>
              <w:ind w:left="3615"/>
              <w:rPr>
                <w:rFonts w:ascii="Arial" w:eastAsia="Arial Unicode MS" w:hAnsi="Arial"/>
                <w:szCs w:val="22"/>
              </w:rPr>
            </w:pPr>
          </w:p>
        </w:tc>
      </w:tr>
    </w:tbl>
    <w:p w14:paraId="6D978963" w14:textId="719E8DFD" w:rsidR="00B34845" w:rsidRPr="00EA07CA" w:rsidRDefault="00B34845" w:rsidP="00194AD4">
      <w:pPr>
        <w:tabs>
          <w:tab w:val="left" w:pos="567"/>
        </w:tabs>
        <w:spacing w:before="120" w:after="0"/>
        <w:ind w:left="1"/>
        <w:rPr>
          <w:rFonts w:eastAsia="Times New Roman" w:cs="Arial"/>
          <w:sz w:val="22"/>
          <w:lang w:eastAsia="cs-CZ"/>
        </w:rPr>
      </w:pPr>
      <w:r w:rsidRPr="00F73FC3">
        <w:rPr>
          <w:rFonts w:eastAsia="Times New Roman" w:cs="Arial"/>
          <w:sz w:val="22"/>
          <w:lang w:eastAsia="cs-CZ"/>
        </w:rPr>
        <w:lastRenderedPageBreak/>
        <w:t>Zadavatel zpracoval tuto Zadávací dokumentaci na</w:t>
      </w:r>
      <w:r w:rsidRPr="00EA07CA">
        <w:rPr>
          <w:rFonts w:eastAsia="Times New Roman" w:cs="Arial"/>
          <w:sz w:val="22"/>
          <w:lang w:eastAsia="cs-CZ"/>
        </w:rPr>
        <w:t xml:space="preserve"> veřejnou zakázku dle svých nejlepších znalostí a zkušeností z oblasti zadávání veřejných zakázek s cílem zajistit transparentní, nediskriminační</w:t>
      </w:r>
      <w:r w:rsidR="001E2CDF">
        <w:rPr>
          <w:rFonts w:eastAsia="Times New Roman" w:cs="Arial"/>
          <w:sz w:val="22"/>
          <w:lang w:eastAsia="cs-CZ"/>
        </w:rPr>
        <w:t xml:space="preserve"> </w:t>
      </w:r>
      <w:r w:rsidRPr="00EA07CA">
        <w:rPr>
          <w:rFonts w:eastAsia="Times New Roman" w:cs="Arial"/>
          <w:sz w:val="22"/>
          <w:lang w:eastAsia="cs-CZ"/>
        </w:rPr>
        <w:t>a</w:t>
      </w:r>
      <w:r w:rsidR="003E0D88">
        <w:rPr>
          <w:rFonts w:eastAsia="Times New Roman" w:cs="Arial"/>
          <w:sz w:val="22"/>
          <w:lang w:eastAsia="cs-CZ"/>
        </w:rPr>
        <w:t> </w:t>
      </w:r>
      <w:r w:rsidRPr="00EA07CA">
        <w:rPr>
          <w:rFonts w:eastAsia="Times New Roman" w:cs="Arial"/>
          <w:sz w:val="22"/>
          <w:lang w:eastAsia="cs-CZ"/>
        </w:rPr>
        <w:t xml:space="preserve">hospodárné zadání veřejné zakázky. </w:t>
      </w:r>
    </w:p>
    <w:p w14:paraId="697E81D7" w14:textId="77777777" w:rsidR="00B34845" w:rsidRDefault="00B34845" w:rsidP="00194AD4">
      <w:pPr>
        <w:tabs>
          <w:tab w:val="left" w:pos="567"/>
        </w:tabs>
        <w:spacing w:before="120" w:after="0"/>
        <w:ind w:left="1"/>
        <w:rPr>
          <w:rFonts w:eastAsia="Times New Roman" w:cs="Arial"/>
          <w:sz w:val="22"/>
          <w:lang w:eastAsia="cs-CZ"/>
        </w:rPr>
      </w:pPr>
      <w:r w:rsidRPr="00EA07CA">
        <w:rPr>
          <w:rFonts w:eastAsia="Times New Roman" w:cs="Arial"/>
          <w:sz w:val="22"/>
          <w:lang w:eastAsia="cs-CZ"/>
        </w:rPr>
        <w:t xml:space="preserve">Zadávací dokumentace obsahuje v souladu s </w:t>
      </w:r>
      <w:proofErr w:type="spellStart"/>
      <w:r w:rsidRPr="00EA07CA">
        <w:rPr>
          <w:rFonts w:eastAsia="Times New Roman" w:cs="Arial"/>
          <w:sz w:val="22"/>
          <w:lang w:eastAsia="cs-CZ"/>
        </w:rPr>
        <w:t>ust</w:t>
      </w:r>
      <w:proofErr w:type="spellEnd"/>
      <w:r w:rsidRPr="00EA07CA">
        <w:rPr>
          <w:rFonts w:eastAsia="Times New Roman" w:cs="Arial"/>
          <w:sz w:val="22"/>
          <w:lang w:eastAsia="cs-CZ"/>
        </w:rPr>
        <w:t xml:space="preserve">. § 36 ZZVZ zadávací podmínky a podmínky účasti v zadávacím řízení v souladu s </w:t>
      </w:r>
      <w:proofErr w:type="spellStart"/>
      <w:r w:rsidRPr="00EA07CA">
        <w:rPr>
          <w:rFonts w:eastAsia="Times New Roman" w:cs="Arial"/>
          <w:sz w:val="22"/>
          <w:lang w:eastAsia="cs-CZ"/>
        </w:rPr>
        <w:t>ust</w:t>
      </w:r>
      <w:proofErr w:type="spellEnd"/>
      <w:r w:rsidRPr="00EA07CA">
        <w:rPr>
          <w:rFonts w:eastAsia="Times New Roman" w:cs="Arial"/>
          <w:sz w:val="22"/>
          <w:lang w:eastAsia="cs-CZ"/>
        </w:rPr>
        <w:t>. § 37 ZZVZ.</w:t>
      </w:r>
    </w:p>
    <w:p w14:paraId="346700FC" w14:textId="33208963" w:rsidR="00A05BEA" w:rsidRDefault="00A05BEA" w:rsidP="00194AD4">
      <w:pPr>
        <w:pStyle w:val="Odstsl"/>
        <w:widowControl w:val="0"/>
        <w:spacing w:before="120" w:line="252" w:lineRule="auto"/>
        <w:rPr>
          <w:rFonts w:ascii="Arial" w:hAnsi="Arial"/>
          <w:b/>
          <w:sz w:val="22"/>
        </w:rPr>
      </w:pPr>
      <w:r>
        <w:rPr>
          <w:rFonts w:ascii="Arial" w:hAnsi="Arial"/>
          <w:sz w:val="22"/>
        </w:rPr>
        <w:t xml:space="preserve">Zadavatel upozorňuje na skutečnost, že tato Zadávací dokumentace je souhrnem jeho zvláštních požadavků, přičemž </w:t>
      </w:r>
      <w:r w:rsidRPr="00A05BEA">
        <w:rPr>
          <w:rFonts w:ascii="Arial" w:hAnsi="Arial"/>
          <w:sz w:val="22"/>
        </w:rPr>
        <w:t>práva a povinnosti Zadava</w:t>
      </w:r>
      <w:r w:rsidR="00290E79">
        <w:rPr>
          <w:rFonts w:ascii="Arial" w:hAnsi="Arial"/>
          <w:sz w:val="22"/>
        </w:rPr>
        <w:t>tele a dodavatele v</w:t>
      </w:r>
      <w:r w:rsidR="00F32F0E">
        <w:rPr>
          <w:rFonts w:ascii="Arial" w:hAnsi="Arial"/>
          <w:sz w:val="22"/>
        </w:rPr>
        <w:t> </w:t>
      </w:r>
      <w:r w:rsidR="00290E79">
        <w:rPr>
          <w:rFonts w:ascii="Arial" w:hAnsi="Arial"/>
          <w:sz w:val="22"/>
        </w:rPr>
        <w:t>souvislosti</w:t>
      </w:r>
      <w:r w:rsidR="00F32F0E">
        <w:rPr>
          <w:rFonts w:ascii="Arial" w:hAnsi="Arial"/>
          <w:sz w:val="22"/>
        </w:rPr>
        <w:t xml:space="preserve"> </w:t>
      </w:r>
      <w:r w:rsidRPr="00A05BEA">
        <w:rPr>
          <w:rFonts w:ascii="Arial" w:hAnsi="Arial"/>
          <w:sz w:val="22"/>
        </w:rPr>
        <w:t>se zadávacím řízením jsou dále upravena v příslušných ustanoveních ZZVZ.</w:t>
      </w:r>
    </w:p>
    <w:p w14:paraId="3547FE15" w14:textId="3B5D6761" w:rsidR="00B34845" w:rsidRDefault="00B34845" w:rsidP="00194AD4">
      <w:pPr>
        <w:tabs>
          <w:tab w:val="left" w:pos="567"/>
        </w:tabs>
        <w:spacing w:before="120" w:after="0"/>
        <w:ind w:left="1"/>
        <w:rPr>
          <w:rFonts w:eastAsia="Times New Roman" w:cs="Arial"/>
          <w:sz w:val="22"/>
          <w:lang w:eastAsia="cs-CZ"/>
        </w:rPr>
      </w:pPr>
      <w:r w:rsidRPr="00EA07CA">
        <w:rPr>
          <w:rFonts w:eastAsia="Times New Roman" w:cs="Arial"/>
          <w:sz w:val="22"/>
          <w:lang w:eastAsia="cs-CZ"/>
        </w:rPr>
        <w:t xml:space="preserve">Zadavatel žádá dodavatele, aby neprodleně po převzetí této Zadávací dokumentace tuto podrobili vlastnímu přezkoumání a v případě nesouhlasu s jakoukoliv skutečností, resp. procesem v ní obsaženým, využili svého práva požádat písemně o vysvětlení Zadávací dokumentace podle § 98 ZZVZ nebo podat námitku ve smyslu § 241 ZZVZ. </w:t>
      </w:r>
    </w:p>
    <w:p w14:paraId="2D302997" w14:textId="3697C285" w:rsidR="006D516F" w:rsidRDefault="006D516F" w:rsidP="00194AD4">
      <w:pPr>
        <w:tabs>
          <w:tab w:val="left" w:pos="567"/>
        </w:tabs>
        <w:spacing w:before="120" w:after="0"/>
        <w:ind w:left="1"/>
        <w:rPr>
          <w:rFonts w:eastAsia="Times New Roman" w:cs="Arial"/>
          <w:sz w:val="22"/>
          <w:lang w:eastAsia="cs-CZ"/>
        </w:rPr>
      </w:pPr>
      <w:r>
        <w:rPr>
          <w:rFonts w:eastAsia="Times New Roman" w:cs="Arial"/>
          <w:sz w:val="22"/>
          <w:lang w:eastAsia="cs-CZ"/>
        </w:rPr>
        <w:t>Pokud jsou v této zadávací dokumentaci uvedeny technické podmínky prostřednictvím přímého nebo nepřímého odkazu na</w:t>
      </w:r>
      <w:r w:rsidR="00A05BEA">
        <w:rPr>
          <w:rFonts w:eastAsia="Times New Roman" w:cs="Arial"/>
          <w:sz w:val="22"/>
          <w:lang w:eastAsia="cs-CZ"/>
        </w:rPr>
        <w:t xml:space="preserve"> určité dodavatele nebo výrobky</w:t>
      </w:r>
      <w:r>
        <w:rPr>
          <w:rFonts w:eastAsia="Times New Roman" w:cs="Arial"/>
          <w:sz w:val="22"/>
          <w:lang w:eastAsia="cs-CZ"/>
        </w:rPr>
        <w:t xml:space="preserve"> nebo patenty na vynálezy, užitné vzory, průmyslové vzory, ochranné známky nebo označení původu, zadavatel u každého takového odkazu umožňuje nabídnout rovnocenné řešení. Pokud jsou v zadávacích podmínkách uvedeny </w:t>
      </w:r>
      <w:r>
        <w:rPr>
          <w:rFonts w:eastAsia="Times New Roman" w:cs="Arial"/>
          <w:sz w:val="22"/>
          <w:lang w:eastAsia="cs-CZ"/>
        </w:rPr>
        <w:lastRenderedPageBreak/>
        <w:t>odkazy na normy či technické dokumenty podle § 90 odst. 1 a 2 ZZVZ, zadavatel u každého takového odkazu umožňuje nabídnout rovnocenné řešení.</w:t>
      </w:r>
    </w:p>
    <w:p w14:paraId="3A4256DB" w14:textId="5848FC9C" w:rsidR="00751129" w:rsidRDefault="00751129" w:rsidP="00194AD4">
      <w:pPr>
        <w:tabs>
          <w:tab w:val="left" w:pos="567"/>
        </w:tabs>
        <w:spacing w:before="120" w:after="0"/>
        <w:ind w:left="1"/>
        <w:rPr>
          <w:rFonts w:eastAsia="Times New Roman" w:cs="Arial"/>
          <w:sz w:val="22"/>
          <w:lang w:eastAsia="cs-CZ"/>
        </w:rPr>
      </w:pPr>
      <w:r w:rsidRPr="00751129">
        <w:rPr>
          <w:rFonts w:eastAsia="Times New Roman" w:cs="Arial"/>
          <w:sz w:val="22"/>
          <w:lang w:eastAsia="cs-CZ"/>
        </w:rPr>
        <w:t xml:space="preserve">Zadavatel je povinen při vytváření zadávacích podmínek, hodnocení nabídek a výběru dodavatele, povinen za předpokladu, že to bude vzhledem k povaze a smyslu zakázky možné, dodržovat zásady sociálně odpovědného zadávání, environmentálně odpovědného </w:t>
      </w:r>
      <w:r w:rsidR="00AB21A8" w:rsidRPr="00751129">
        <w:rPr>
          <w:rFonts w:eastAsia="Times New Roman" w:cs="Arial"/>
          <w:sz w:val="22"/>
          <w:lang w:eastAsia="cs-CZ"/>
        </w:rPr>
        <w:t>zadávání a</w:t>
      </w:r>
      <w:r w:rsidRPr="00751129">
        <w:rPr>
          <w:rFonts w:eastAsia="Times New Roman" w:cs="Arial"/>
          <w:sz w:val="22"/>
          <w:lang w:eastAsia="cs-CZ"/>
        </w:rPr>
        <w:t xml:space="preserve"> inovací ve smyslu tohoto zákona. Zadavatel zohlednil tyto povinnosti při přípravě zadávacích podmínek.</w:t>
      </w:r>
    </w:p>
    <w:p w14:paraId="4B89D508" w14:textId="77777777" w:rsidR="003E0D88" w:rsidRDefault="003E0D88" w:rsidP="00194AD4">
      <w:pPr>
        <w:tabs>
          <w:tab w:val="left" w:pos="567"/>
        </w:tabs>
        <w:spacing w:before="120" w:after="0"/>
        <w:ind w:left="1"/>
        <w:rPr>
          <w:rFonts w:eastAsia="Times New Roman" w:cs="Arial"/>
          <w:sz w:val="22"/>
          <w:lang w:eastAsia="cs-CZ"/>
        </w:rPr>
      </w:pPr>
    </w:p>
    <w:tbl>
      <w:tblPr>
        <w:tblW w:w="0" w:type="auto"/>
        <w:tblInd w:w="70" w:type="dxa"/>
        <w:tblCellMar>
          <w:left w:w="70" w:type="dxa"/>
          <w:right w:w="70" w:type="dxa"/>
        </w:tblCellMar>
        <w:tblLook w:val="04A0" w:firstRow="1" w:lastRow="0" w:firstColumn="1" w:lastColumn="0" w:noHBand="0" w:noVBand="1"/>
      </w:tblPr>
      <w:tblGrid>
        <w:gridCol w:w="9200"/>
      </w:tblGrid>
      <w:tr w:rsidR="0067156F" w:rsidRPr="00F53C86" w14:paraId="535BB0CE" w14:textId="77777777" w:rsidTr="00194AD4">
        <w:trPr>
          <w:trHeight w:val="437"/>
        </w:trPr>
        <w:tc>
          <w:tcPr>
            <w:tcW w:w="9200" w:type="dxa"/>
            <w:vAlign w:val="center"/>
            <w:hideMark/>
          </w:tcPr>
          <w:p w14:paraId="76EF3F48" w14:textId="42C2CA08" w:rsidR="0064322A" w:rsidRPr="003E0D88" w:rsidRDefault="0064322A" w:rsidP="0064322A">
            <w:pPr>
              <w:pStyle w:val="Nadpis2"/>
              <w:numPr>
                <w:ilvl w:val="1"/>
                <w:numId w:val="31"/>
              </w:numPr>
              <w:spacing w:after="0" w:line="276" w:lineRule="auto"/>
              <w:ind w:left="356" w:hanging="142"/>
              <w:rPr>
                <w:rFonts w:ascii="Arial" w:hAnsi="Arial"/>
              </w:rPr>
            </w:pPr>
            <w:bookmarkStart w:id="19" w:name="_Toc81320707"/>
            <w:r>
              <w:rPr>
                <w:rFonts w:ascii="Arial" w:hAnsi="Arial"/>
              </w:rPr>
              <w:t>Komunikace v rámci zadávacího řízení</w:t>
            </w:r>
            <w:bookmarkEnd w:id="19"/>
            <w:r>
              <w:rPr>
                <w:rFonts w:ascii="Arial" w:hAnsi="Arial"/>
              </w:rPr>
              <w:t xml:space="preserve"> </w:t>
            </w:r>
          </w:p>
        </w:tc>
      </w:tr>
    </w:tbl>
    <w:p w14:paraId="0953CB9C" w14:textId="0E156326" w:rsidR="00B112F3" w:rsidRDefault="008607A8" w:rsidP="00AB507C">
      <w:pPr>
        <w:pStyle w:val="Odstnesl"/>
        <w:widowControl w:val="0"/>
        <w:spacing w:line="252" w:lineRule="auto"/>
        <w:ind w:left="0"/>
        <w:rPr>
          <w:rFonts w:ascii="Arial" w:hAnsi="Arial" w:cs="Arial"/>
          <w:sz w:val="22"/>
        </w:rPr>
      </w:pPr>
      <w:r w:rsidRPr="00F53C86">
        <w:rPr>
          <w:rFonts w:ascii="Arial" w:hAnsi="Arial" w:cs="Arial"/>
          <w:sz w:val="22"/>
        </w:rPr>
        <w:t xml:space="preserve">Zadavatel uveřejnil v souladu s § 96 odst. 1 ZZVZ </w:t>
      </w:r>
      <w:r w:rsidR="00F53C86">
        <w:rPr>
          <w:rFonts w:ascii="Arial" w:hAnsi="Arial" w:cs="Arial"/>
          <w:sz w:val="22"/>
        </w:rPr>
        <w:t>Z</w:t>
      </w:r>
      <w:r w:rsidRPr="00F53C86">
        <w:rPr>
          <w:rFonts w:ascii="Arial" w:hAnsi="Arial" w:cs="Arial"/>
          <w:sz w:val="22"/>
        </w:rPr>
        <w:t>adávací dokumentaci v plném rozsahu s výjimkou oznámení o zahájení zadávacího řízení na profilu Zadavatele</w:t>
      </w:r>
      <w:r w:rsidR="005E42B7">
        <w:rPr>
          <w:rFonts w:ascii="Arial" w:hAnsi="Arial" w:cs="Arial"/>
          <w:sz w:val="22"/>
        </w:rPr>
        <w:t xml:space="preserve"> </w:t>
      </w:r>
      <w:r w:rsidRPr="00F53C86">
        <w:rPr>
          <w:rFonts w:ascii="Arial" w:hAnsi="Arial" w:cs="Arial"/>
          <w:sz w:val="22"/>
        </w:rPr>
        <w:t>(</w:t>
      </w:r>
      <w:hyperlink r:id="rId11" w:history="1">
        <w:r w:rsidRPr="00F53C86">
          <w:rPr>
            <w:rStyle w:val="Hypertextovodkaz"/>
            <w:rFonts w:ascii="Arial" w:hAnsi="Arial" w:cs="Arial"/>
            <w:sz w:val="22"/>
          </w:rPr>
          <w:t>https://www.tsk-praha.cz/wps/portal/root/o-spolecnosti/verejne-zakazky-as</w:t>
        </w:r>
      </w:hyperlink>
      <w:r w:rsidRPr="00F53C86">
        <w:rPr>
          <w:rFonts w:ascii="Arial" w:hAnsi="Arial" w:cs="Arial"/>
          <w:sz w:val="22"/>
        </w:rPr>
        <w:t xml:space="preserve">) </w:t>
      </w:r>
      <w:r w:rsidR="00AB21A8">
        <w:rPr>
          <w:rFonts w:ascii="Arial" w:hAnsi="Arial" w:cs="Arial"/>
          <w:sz w:val="22"/>
        </w:rPr>
        <w:t>o</w:t>
      </w:r>
      <w:r w:rsidRPr="00F53C86">
        <w:rPr>
          <w:rFonts w:ascii="Arial" w:hAnsi="Arial" w:cs="Arial"/>
          <w:sz w:val="22"/>
        </w:rPr>
        <w:t xml:space="preserve">de dne uveřejnění oznámení o zahájení zadávacího řízení ve Věstníku veřejných </w:t>
      </w:r>
      <w:r w:rsidR="00F53C86">
        <w:rPr>
          <w:rFonts w:ascii="Arial" w:hAnsi="Arial" w:cs="Arial"/>
          <w:sz w:val="22"/>
        </w:rPr>
        <w:t xml:space="preserve">zakázek. </w:t>
      </w:r>
    </w:p>
    <w:p w14:paraId="16C9BBA3" w14:textId="6EB6CB34" w:rsidR="008607A8" w:rsidRPr="00F53C86" w:rsidRDefault="00F53C86" w:rsidP="005E42B7">
      <w:pPr>
        <w:pStyle w:val="Odstnesl"/>
        <w:widowControl w:val="0"/>
        <w:spacing w:line="252" w:lineRule="auto"/>
        <w:ind w:left="0"/>
        <w:rPr>
          <w:rFonts w:ascii="Arial" w:hAnsi="Arial" w:cs="Arial"/>
          <w:sz w:val="22"/>
        </w:rPr>
      </w:pPr>
      <w:r>
        <w:rPr>
          <w:rFonts w:ascii="Arial" w:hAnsi="Arial" w:cs="Arial"/>
          <w:sz w:val="22"/>
        </w:rPr>
        <w:t>Zadavatel neposkytuje Z</w:t>
      </w:r>
      <w:r w:rsidR="008607A8" w:rsidRPr="00F53C86">
        <w:rPr>
          <w:rFonts w:ascii="Arial" w:hAnsi="Arial" w:cs="Arial"/>
          <w:sz w:val="22"/>
        </w:rPr>
        <w:t>adávací dokumentaci ani její části jiným způsobem.</w:t>
      </w:r>
    </w:p>
    <w:p w14:paraId="617A38C5" w14:textId="4897913C" w:rsidR="0011197B" w:rsidRPr="00F53C86" w:rsidRDefault="0011197B" w:rsidP="005E42B7">
      <w:pPr>
        <w:spacing w:before="120" w:after="0"/>
        <w:rPr>
          <w:rFonts w:eastAsia="Times New Roman" w:cs="Arial"/>
          <w:sz w:val="22"/>
          <w:lang w:eastAsia="cs-CZ"/>
        </w:rPr>
      </w:pPr>
      <w:r w:rsidRPr="00F53C86">
        <w:rPr>
          <w:rFonts w:cs="Arial"/>
          <w:sz w:val="22"/>
        </w:rPr>
        <w:t>Veškeré úkony v rámci tohoto zadávacího řízení a rovněž veškerá komunikace mezi Zadavatelem a dodavateli probíhá výhradně elektronicky prostřednictvím elektronického nástroje NEN (Národní elektronický nástroj).</w:t>
      </w:r>
    </w:p>
    <w:p w14:paraId="01D4EA23" w14:textId="362CC868" w:rsidR="00B34845" w:rsidRPr="00F53C86" w:rsidRDefault="00662E57" w:rsidP="005E42B7">
      <w:pPr>
        <w:spacing w:before="120" w:after="0"/>
        <w:rPr>
          <w:rFonts w:eastAsia="Times New Roman" w:cs="Arial"/>
          <w:sz w:val="22"/>
          <w:lang w:eastAsia="cs-CZ"/>
        </w:rPr>
      </w:pPr>
      <w:r>
        <w:rPr>
          <w:rFonts w:eastAsia="Times New Roman" w:cs="Arial"/>
          <w:sz w:val="22"/>
          <w:lang w:eastAsia="cs-CZ"/>
        </w:rPr>
        <w:t>Písemná komunikace mezi Z</w:t>
      </w:r>
      <w:r w:rsidR="00B34845" w:rsidRPr="00F53C86">
        <w:rPr>
          <w:rFonts w:eastAsia="Times New Roman" w:cs="Arial"/>
          <w:sz w:val="22"/>
          <w:lang w:eastAsia="cs-CZ"/>
        </w:rPr>
        <w:t xml:space="preserve">adavatelem a dodavateli v rámci tohoto zadávacího řízení musí v souladu s ustanovením § 211 odst. 3 zákona </w:t>
      </w:r>
      <w:r w:rsidR="00B34845" w:rsidRPr="00F53C86">
        <w:rPr>
          <w:rFonts w:eastAsia="Times New Roman" w:cs="Arial"/>
          <w:b/>
          <w:sz w:val="22"/>
          <w:lang w:eastAsia="cs-CZ"/>
        </w:rPr>
        <w:t>probíhat výhradně v elektronické podobě.</w:t>
      </w:r>
      <w:r w:rsidR="00B34845" w:rsidRPr="00F53C86">
        <w:rPr>
          <w:rFonts w:eastAsia="Times New Roman" w:cs="Arial"/>
          <w:sz w:val="22"/>
          <w:lang w:eastAsia="cs-CZ"/>
        </w:rPr>
        <w:t xml:space="preserve"> </w:t>
      </w:r>
    </w:p>
    <w:p w14:paraId="6026ECC5" w14:textId="77777777" w:rsidR="00B34845" w:rsidRPr="00F53C86" w:rsidRDefault="00B34845" w:rsidP="005E42B7">
      <w:pPr>
        <w:spacing w:before="120" w:after="0"/>
        <w:rPr>
          <w:rFonts w:eastAsia="Times New Roman" w:cs="Arial"/>
          <w:b/>
          <w:sz w:val="22"/>
          <w:lang w:eastAsia="cs-CZ"/>
        </w:rPr>
      </w:pPr>
      <w:r w:rsidRPr="00F53C86">
        <w:rPr>
          <w:rFonts w:eastAsia="Times New Roman" w:cs="Arial"/>
          <w:b/>
          <w:sz w:val="22"/>
          <w:lang w:eastAsia="cs-CZ"/>
        </w:rPr>
        <w:t>Zadavatel preferuje komunikaci prostřednictvím elektronického nástroje NEN (Národní elektronický nástroj), a proto žádá všechny účastníky zadávacího řízení, aby elektronický nástroj používali k veškeré komunikaci v rámci zadávacího řízení (nikoliv pouze k podání nabídek).</w:t>
      </w:r>
    </w:p>
    <w:p w14:paraId="50563A47" w14:textId="77777777" w:rsidR="00B34845" w:rsidRPr="00F53C86" w:rsidRDefault="00B34845" w:rsidP="005E42B7">
      <w:pPr>
        <w:spacing w:before="120" w:after="0"/>
        <w:rPr>
          <w:rFonts w:eastAsia="Times New Roman" w:cs="Arial"/>
          <w:sz w:val="22"/>
          <w:u w:val="single"/>
          <w:lang w:eastAsia="cs-CZ"/>
        </w:rPr>
      </w:pPr>
      <w:r w:rsidRPr="00F53C86">
        <w:rPr>
          <w:rFonts w:eastAsia="Times New Roman" w:cs="Arial"/>
          <w:b/>
          <w:sz w:val="22"/>
          <w:u w:val="single"/>
          <w:lang w:eastAsia="cs-CZ"/>
        </w:rPr>
        <w:t>Nabídky se podávají výhradně prostřednictvím elektronického nástroje NEN.</w:t>
      </w:r>
    </w:p>
    <w:p w14:paraId="1706982D" w14:textId="51ED56D2" w:rsidR="00B34845" w:rsidRPr="00F53C86" w:rsidRDefault="00B34845" w:rsidP="005E42B7">
      <w:pPr>
        <w:spacing w:before="120" w:after="60" w:line="259" w:lineRule="exact"/>
        <w:ind w:right="40"/>
        <w:rPr>
          <w:rFonts w:eastAsia="Times New Roman" w:cs="Arial"/>
          <w:sz w:val="22"/>
          <w:lang w:eastAsia="cs-CZ"/>
        </w:rPr>
      </w:pPr>
      <w:r w:rsidRPr="00F53C86">
        <w:rPr>
          <w:rFonts w:eastAsia="Times New Roman" w:cs="Arial"/>
          <w:color w:val="000000"/>
          <w:sz w:val="22"/>
          <w:lang w:eastAsia="cs-CZ"/>
        </w:rPr>
        <w:t>Veškeré písemnosti zasílané prostřednictvím elektronického nástroje NEN se považují</w:t>
      </w:r>
      <w:r w:rsidR="00B227A0">
        <w:rPr>
          <w:rFonts w:eastAsia="Times New Roman" w:cs="Arial"/>
          <w:color w:val="000000"/>
          <w:sz w:val="22"/>
          <w:lang w:eastAsia="cs-CZ"/>
        </w:rPr>
        <w:t xml:space="preserve"> </w:t>
      </w:r>
      <w:r w:rsidRPr="00F53C86">
        <w:rPr>
          <w:rFonts w:eastAsia="Times New Roman" w:cs="Arial"/>
          <w:color w:val="000000"/>
          <w:sz w:val="22"/>
          <w:lang w:eastAsia="cs-CZ"/>
        </w:rPr>
        <w:t>za</w:t>
      </w:r>
      <w:r w:rsidR="00B227A0">
        <w:rPr>
          <w:rFonts w:eastAsia="Times New Roman" w:cs="Arial"/>
          <w:color w:val="000000"/>
          <w:sz w:val="22"/>
          <w:lang w:eastAsia="cs-CZ"/>
        </w:rPr>
        <w:t> </w:t>
      </w:r>
      <w:r w:rsidRPr="00F53C86">
        <w:rPr>
          <w:rFonts w:eastAsia="Times New Roman" w:cs="Arial"/>
          <w:color w:val="000000"/>
          <w:sz w:val="22"/>
          <w:lang w:eastAsia="cs-CZ"/>
        </w:rPr>
        <w:t>řádně doručené dnem jejich doručení do uživatelského účtu adresáta písemnosti</w:t>
      </w:r>
      <w:r w:rsidR="00B227A0">
        <w:rPr>
          <w:rFonts w:eastAsia="Times New Roman" w:cs="Arial"/>
          <w:color w:val="000000"/>
          <w:sz w:val="22"/>
          <w:lang w:eastAsia="cs-CZ"/>
        </w:rPr>
        <w:t xml:space="preserve"> </w:t>
      </w:r>
      <w:r w:rsidRPr="00F53C86">
        <w:rPr>
          <w:rFonts w:eastAsia="Times New Roman" w:cs="Arial"/>
          <w:color w:val="000000"/>
          <w:sz w:val="22"/>
          <w:lang w:eastAsia="cs-CZ"/>
        </w:rPr>
        <w:t>v</w:t>
      </w:r>
      <w:r w:rsidR="00B227A0">
        <w:rPr>
          <w:rFonts w:eastAsia="Times New Roman" w:cs="Arial"/>
          <w:color w:val="000000"/>
          <w:sz w:val="22"/>
          <w:lang w:eastAsia="cs-CZ"/>
        </w:rPr>
        <w:t> </w:t>
      </w:r>
      <w:r w:rsidRPr="00F53C86">
        <w:rPr>
          <w:rFonts w:eastAsia="Times New Roman" w:cs="Arial"/>
          <w:color w:val="000000"/>
          <w:sz w:val="22"/>
          <w:lang w:eastAsia="cs-CZ"/>
        </w:rPr>
        <w:t>elektronickém nástroji NEN. Na doručení písemnosti nemá vliv, zda byla písemnost jejím adresátem přečtena, případně, zda elektronický nástroj NEN adresátovi odeslal na kontaktní emailovou adresu upozornění o tom, že na jeho uživatelský účet v elektronickém nástroji NEN byla doručena nová zpráva, či nikoli.</w:t>
      </w:r>
    </w:p>
    <w:p w14:paraId="7308BCC7" w14:textId="7E60CC07" w:rsidR="00B34845" w:rsidRPr="00F53C86" w:rsidRDefault="00B34845" w:rsidP="005E42B7">
      <w:pPr>
        <w:spacing w:after="56" w:line="259" w:lineRule="exact"/>
        <w:ind w:right="40"/>
        <w:rPr>
          <w:rFonts w:eastAsia="Times New Roman" w:cs="Arial"/>
          <w:color w:val="000000"/>
          <w:sz w:val="22"/>
          <w:lang w:eastAsia="cs-CZ"/>
        </w:rPr>
      </w:pPr>
      <w:r w:rsidRPr="00F53C86">
        <w:rPr>
          <w:rFonts w:eastAsia="Times New Roman" w:cs="Arial"/>
          <w:color w:val="000000"/>
          <w:sz w:val="22"/>
          <w:lang w:eastAsia="cs-CZ"/>
        </w:rPr>
        <w:t>Za řádné a včasné seznamová</w:t>
      </w:r>
      <w:r w:rsidR="00662E57">
        <w:rPr>
          <w:rFonts w:eastAsia="Times New Roman" w:cs="Arial"/>
          <w:color w:val="000000"/>
          <w:sz w:val="22"/>
          <w:lang w:eastAsia="cs-CZ"/>
        </w:rPr>
        <w:t>ní se s písemnostmi zasílanými Z</w:t>
      </w:r>
      <w:r w:rsidRPr="00F53C86">
        <w:rPr>
          <w:rFonts w:eastAsia="Times New Roman" w:cs="Arial"/>
          <w:color w:val="000000"/>
          <w:sz w:val="22"/>
          <w:lang w:eastAsia="cs-CZ"/>
        </w:rPr>
        <w:t xml:space="preserve">adavatelem prostřednictvím elektronického nástroje NEN, jakož i za správnost kontaktních údajů uvedených </w:t>
      </w:r>
      <w:r w:rsidR="00B227A0">
        <w:rPr>
          <w:rFonts w:eastAsia="Times New Roman" w:cs="Arial"/>
          <w:color w:val="000000"/>
          <w:sz w:val="22"/>
          <w:lang w:eastAsia="cs-CZ"/>
        </w:rPr>
        <w:t>u </w:t>
      </w:r>
      <w:r w:rsidR="0011197B" w:rsidRPr="00F53C86">
        <w:rPr>
          <w:rFonts w:eastAsia="Times New Roman" w:cs="Arial"/>
          <w:color w:val="000000"/>
          <w:sz w:val="22"/>
          <w:lang w:eastAsia="cs-CZ"/>
        </w:rPr>
        <w:t>dodavatele</w:t>
      </w:r>
      <w:r w:rsidRPr="00F53C86">
        <w:rPr>
          <w:rFonts w:eastAsia="Times New Roman" w:cs="Arial"/>
          <w:color w:val="000000"/>
          <w:sz w:val="22"/>
          <w:lang w:eastAsia="cs-CZ"/>
        </w:rPr>
        <w:t xml:space="preserve"> zodpovídá vždy </w:t>
      </w:r>
      <w:r w:rsidR="0011197B" w:rsidRPr="00F53C86">
        <w:rPr>
          <w:rFonts w:eastAsia="Times New Roman" w:cs="Arial"/>
          <w:color w:val="000000"/>
          <w:sz w:val="22"/>
          <w:lang w:eastAsia="cs-CZ"/>
        </w:rPr>
        <w:t>dodavatel</w:t>
      </w:r>
      <w:r w:rsidRPr="00F53C86">
        <w:rPr>
          <w:rFonts w:eastAsia="Times New Roman" w:cs="Arial"/>
          <w:color w:val="000000"/>
          <w:sz w:val="22"/>
          <w:lang w:eastAsia="cs-CZ"/>
        </w:rPr>
        <w:t>.</w:t>
      </w:r>
    </w:p>
    <w:p w14:paraId="313F149B" w14:textId="77777777" w:rsidR="00B34845" w:rsidRPr="00F53C86" w:rsidRDefault="00B34845" w:rsidP="005E42B7">
      <w:pPr>
        <w:spacing w:after="56" w:line="259" w:lineRule="exact"/>
        <w:ind w:right="40"/>
        <w:rPr>
          <w:rFonts w:eastAsia="Times New Roman" w:cs="Arial"/>
          <w:color w:val="000000"/>
          <w:sz w:val="22"/>
          <w:lang w:eastAsia="cs-CZ"/>
        </w:rPr>
      </w:pPr>
      <w:r w:rsidRPr="00F53C86">
        <w:rPr>
          <w:rFonts w:eastAsia="Times New Roman" w:cs="Arial"/>
          <w:color w:val="000000"/>
          <w:sz w:val="22"/>
          <w:lang w:eastAsia="cs-CZ"/>
        </w:rPr>
        <w:t>Zadavatel upozorňuje, že omezení na jeden soubor (jednu přílohu) je v systému NEN nastaveno na  100 MB. Větší soubory je nutno například zazipovat a rozdělit na více archivů tak, aby byla velikost jednotlivých souborů max. 100 MB.</w:t>
      </w:r>
    </w:p>
    <w:p w14:paraId="5C0650F4" w14:textId="15D67FFF" w:rsidR="00B34845" w:rsidRPr="00F53C86" w:rsidRDefault="00B34845" w:rsidP="005E42B7">
      <w:pPr>
        <w:spacing w:after="56" w:line="259" w:lineRule="exact"/>
        <w:ind w:right="40"/>
        <w:rPr>
          <w:rFonts w:eastAsia="Times New Roman" w:cs="Arial"/>
          <w:sz w:val="22"/>
          <w:lang w:eastAsia="cs-CZ"/>
        </w:rPr>
      </w:pPr>
      <w:r w:rsidRPr="00F53C86">
        <w:rPr>
          <w:rFonts w:eastAsia="Times New Roman" w:cs="Arial"/>
          <w:sz w:val="22"/>
          <w:lang w:eastAsia="cs-CZ"/>
        </w:rPr>
        <w:t>Veřejný klíč (šifrovací certifikát) je uveden v příslušném poli v rámci specifikace zakázky</w:t>
      </w:r>
      <w:r w:rsidR="00B227A0">
        <w:rPr>
          <w:rFonts w:eastAsia="Times New Roman" w:cs="Arial"/>
          <w:sz w:val="22"/>
          <w:lang w:eastAsia="cs-CZ"/>
        </w:rPr>
        <w:t xml:space="preserve"> </w:t>
      </w:r>
      <w:r w:rsidRPr="00F53C86">
        <w:rPr>
          <w:rFonts w:eastAsia="Times New Roman" w:cs="Arial"/>
          <w:sz w:val="22"/>
          <w:lang w:eastAsia="cs-CZ"/>
        </w:rPr>
        <w:t>a</w:t>
      </w:r>
      <w:r w:rsidR="00B227A0">
        <w:rPr>
          <w:rFonts w:eastAsia="Times New Roman" w:cs="Arial"/>
          <w:sz w:val="22"/>
          <w:lang w:eastAsia="cs-CZ"/>
        </w:rPr>
        <w:t> </w:t>
      </w:r>
      <w:r w:rsidRPr="00F53C86">
        <w:rPr>
          <w:rFonts w:eastAsia="Times New Roman" w:cs="Arial"/>
          <w:sz w:val="22"/>
          <w:lang w:eastAsia="cs-CZ"/>
        </w:rPr>
        <w:t>na</w:t>
      </w:r>
      <w:r w:rsidR="005E42B7">
        <w:rPr>
          <w:rFonts w:eastAsia="Times New Roman" w:cs="Arial"/>
          <w:sz w:val="22"/>
          <w:lang w:eastAsia="cs-CZ"/>
        </w:rPr>
        <w:t> </w:t>
      </w:r>
      <w:r w:rsidRPr="00F53C86">
        <w:rPr>
          <w:rFonts w:eastAsia="Times New Roman" w:cs="Arial"/>
          <w:sz w:val="22"/>
          <w:lang w:eastAsia="cs-CZ"/>
        </w:rPr>
        <w:t>profil</w:t>
      </w:r>
      <w:r w:rsidR="00662E57">
        <w:rPr>
          <w:rFonts w:eastAsia="Times New Roman" w:cs="Arial"/>
          <w:sz w:val="22"/>
          <w:lang w:eastAsia="cs-CZ"/>
        </w:rPr>
        <w:t>u Z</w:t>
      </w:r>
      <w:r w:rsidRPr="00F53C86">
        <w:rPr>
          <w:rFonts w:eastAsia="Times New Roman" w:cs="Arial"/>
          <w:sz w:val="22"/>
          <w:lang w:eastAsia="cs-CZ"/>
        </w:rPr>
        <w:t xml:space="preserve">adavatele. </w:t>
      </w:r>
    </w:p>
    <w:p w14:paraId="795C87E3" w14:textId="772C1CA1" w:rsidR="00B34845" w:rsidRPr="00B373FB" w:rsidRDefault="00B34845" w:rsidP="005E42B7">
      <w:pPr>
        <w:spacing w:before="120" w:after="0"/>
        <w:rPr>
          <w:rFonts w:eastAsia="Times New Roman" w:cs="Arial"/>
          <w:b/>
          <w:bCs/>
          <w:sz w:val="22"/>
          <w:u w:val="single"/>
          <w:lang w:eastAsia="cs-CZ"/>
        </w:rPr>
      </w:pPr>
      <w:r w:rsidRPr="00B373FB">
        <w:rPr>
          <w:rFonts w:eastAsia="Times New Roman" w:cs="Arial"/>
          <w:b/>
          <w:bCs/>
          <w:sz w:val="22"/>
          <w:u w:val="single"/>
          <w:lang w:eastAsia="cs-CZ"/>
        </w:rPr>
        <w:t>Zadavatel upozorňuje, že k šifrování nabídky je nutné použít šifrovací klíč, který je uveřejně</w:t>
      </w:r>
      <w:r w:rsidR="00662E57" w:rsidRPr="00B373FB">
        <w:rPr>
          <w:rFonts w:eastAsia="Times New Roman" w:cs="Arial"/>
          <w:b/>
          <w:bCs/>
          <w:sz w:val="22"/>
          <w:u w:val="single"/>
          <w:lang w:eastAsia="cs-CZ"/>
        </w:rPr>
        <w:t>n u této VZ v NEN a na profilu Z</w:t>
      </w:r>
      <w:r w:rsidRPr="00B373FB">
        <w:rPr>
          <w:rFonts w:eastAsia="Times New Roman" w:cs="Arial"/>
          <w:b/>
          <w:bCs/>
          <w:sz w:val="22"/>
          <w:u w:val="single"/>
          <w:lang w:eastAsia="cs-CZ"/>
        </w:rPr>
        <w:t xml:space="preserve">adavatele  - s platností do </w:t>
      </w:r>
      <w:proofErr w:type="gramStart"/>
      <w:r w:rsidR="00B373FB" w:rsidRPr="00B373FB">
        <w:rPr>
          <w:rFonts w:eastAsia="Times New Roman" w:cs="Arial"/>
          <w:b/>
          <w:bCs/>
          <w:sz w:val="22"/>
          <w:u w:val="single"/>
          <w:lang w:eastAsia="cs-CZ"/>
        </w:rPr>
        <w:t>1.9.202</w:t>
      </w:r>
      <w:r w:rsidR="00EC66CD">
        <w:rPr>
          <w:rFonts w:eastAsia="Times New Roman" w:cs="Arial"/>
          <w:b/>
          <w:bCs/>
          <w:sz w:val="22"/>
          <w:u w:val="single"/>
          <w:lang w:eastAsia="cs-CZ"/>
        </w:rPr>
        <w:t>2</w:t>
      </w:r>
      <w:proofErr w:type="gramEnd"/>
      <w:r w:rsidRPr="00B373FB">
        <w:rPr>
          <w:rFonts w:eastAsia="Times New Roman" w:cs="Arial"/>
          <w:b/>
          <w:bCs/>
          <w:sz w:val="22"/>
          <w:u w:val="single"/>
          <w:lang w:eastAsia="cs-CZ"/>
        </w:rPr>
        <w:t>.</w:t>
      </w:r>
    </w:p>
    <w:p w14:paraId="49DE90F4" w14:textId="77777777" w:rsidR="00B34845" w:rsidRPr="00F53C86" w:rsidRDefault="00B34845" w:rsidP="005E42B7">
      <w:pPr>
        <w:spacing w:before="120"/>
        <w:rPr>
          <w:rFonts w:eastAsia="Times New Roman" w:cs="Arial"/>
          <w:b/>
          <w:sz w:val="22"/>
          <w:lang w:eastAsia="cs-CZ"/>
        </w:rPr>
      </w:pPr>
      <w:r w:rsidRPr="00F53C86">
        <w:rPr>
          <w:rFonts w:eastAsia="Times New Roman" w:cs="Arial"/>
          <w:b/>
          <w:sz w:val="22"/>
          <w:lang w:eastAsia="cs-CZ"/>
        </w:rPr>
        <w:t>Zadavatel uvádí, že pro možnost podat nabídku prostřednictvím elektronického nástroje NEN musí být dodavatel řádně registrovaným dodavatelem. Zadavatel upozorňuje dodavatele, že registrace není okamžitá a podléhá schválení administrátorem systému NEN.</w:t>
      </w:r>
    </w:p>
    <w:p w14:paraId="7A6BAC3D" w14:textId="77777777" w:rsidR="00B34845" w:rsidRPr="00F53C86" w:rsidRDefault="00B34845" w:rsidP="005E42B7">
      <w:pPr>
        <w:spacing w:after="60" w:line="264" w:lineRule="exact"/>
        <w:ind w:right="40"/>
        <w:rPr>
          <w:rFonts w:eastAsia="Times New Roman" w:cs="Arial"/>
          <w:sz w:val="22"/>
          <w:lang w:eastAsia="cs-CZ"/>
        </w:rPr>
      </w:pPr>
      <w:r w:rsidRPr="00F53C86">
        <w:rPr>
          <w:rFonts w:eastAsia="Times New Roman" w:cs="Arial"/>
          <w:color w:val="000000"/>
          <w:sz w:val="22"/>
          <w:lang w:eastAsia="cs-CZ"/>
        </w:rPr>
        <w:t xml:space="preserve">Podmínky a informace týkající se elektronického nástroje NEN, včetně informací o používání elektronického podpisu, jsou dostupné na </w:t>
      </w:r>
      <w:r w:rsidRPr="00F53C86">
        <w:rPr>
          <w:rFonts w:eastAsia="Times New Roman" w:cs="Arial"/>
          <w:sz w:val="22"/>
          <w:lang w:eastAsia="cs-CZ"/>
        </w:rPr>
        <w:t>https://nen.nipez.cz/</w:t>
      </w:r>
      <w:r w:rsidRPr="00F53C86">
        <w:rPr>
          <w:rFonts w:eastAsia="Times New Roman" w:cs="Arial"/>
          <w:color w:val="000000"/>
          <w:sz w:val="22"/>
          <w:lang w:eastAsia="cs-CZ"/>
        </w:rPr>
        <w:t>.</w:t>
      </w:r>
    </w:p>
    <w:p w14:paraId="0FBBAAEE" w14:textId="77777777" w:rsidR="00B34845" w:rsidRDefault="00B34845" w:rsidP="005E42B7">
      <w:pPr>
        <w:spacing w:after="111" w:line="264" w:lineRule="exact"/>
        <w:ind w:right="40"/>
        <w:rPr>
          <w:rFonts w:eastAsia="Times New Roman" w:cs="Arial"/>
          <w:color w:val="000000"/>
          <w:sz w:val="22"/>
          <w:lang w:eastAsia="cs-CZ"/>
        </w:rPr>
      </w:pPr>
      <w:r w:rsidRPr="00F53C86">
        <w:rPr>
          <w:rFonts w:eastAsia="Times New Roman" w:cs="Arial"/>
          <w:color w:val="000000"/>
          <w:sz w:val="22"/>
          <w:lang w:eastAsia="cs-CZ"/>
        </w:rPr>
        <w:t xml:space="preserve">Pro odpovědi na případné otázky týkající se uživatelského ovládání elektronického nástroje NEN je možné využít uživatelskou podporu NEN (tel.: 841 888 841, nebo </w:t>
      </w:r>
      <w:proofErr w:type="spellStart"/>
      <w:r w:rsidRPr="00F53C86">
        <w:rPr>
          <w:rFonts w:eastAsia="Times New Roman" w:cs="Arial"/>
          <w:color w:val="000000"/>
          <w:sz w:val="22"/>
          <w:lang w:eastAsia="cs-CZ"/>
        </w:rPr>
        <w:t>Service</w:t>
      </w:r>
      <w:proofErr w:type="spellEnd"/>
      <w:r w:rsidRPr="00F53C86">
        <w:rPr>
          <w:rFonts w:eastAsia="Times New Roman" w:cs="Arial"/>
          <w:color w:val="000000"/>
          <w:sz w:val="22"/>
          <w:lang w:eastAsia="cs-CZ"/>
        </w:rPr>
        <w:t xml:space="preserve"> </w:t>
      </w:r>
      <w:proofErr w:type="spellStart"/>
      <w:r w:rsidRPr="00F53C86">
        <w:rPr>
          <w:rFonts w:eastAsia="Times New Roman" w:cs="Arial"/>
          <w:color w:val="000000"/>
          <w:sz w:val="22"/>
          <w:lang w:eastAsia="cs-CZ"/>
        </w:rPr>
        <w:t>Desk</w:t>
      </w:r>
      <w:proofErr w:type="spellEnd"/>
      <w:r w:rsidRPr="00F53C86">
        <w:rPr>
          <w:rFonts w:eastAsia="Times New Roman" w:cs="Arial"/>
          <w:color w:val="000000"/>
          <w:sz w:val="22"/>
          <w:lang w:eastAsia="cs-CZ"/>
        </w:rPr>
        <w:t>).</w:t>
      </w:r>
    </w:p>
    <w:p w14:paraId="5AFEC129" w14:textId="360C1670" w:rsidR="00A05BEA" w:rsidRDefault="003E0D88" w:rsidP="00194AD4">
      <w:pPr>
        <w:pStyle w:val="Nadpis2"/>
        <w:numPr>
          <w:ilvl w:val="0"/>
          <w:numId w:val="0"/>
        </w:numPr>
        <w:spacing w:before="600"/>
        <w:ind w:left="284" w:hanging="425"/>
        <w:rPr>
          <w:rFonts w:ascii="Arial" w:hAnsi="Arial"/>
        </w:rPr>
      </w:pPr>
      <w:bookmarkStart w:id="20" w:name="_Toc81320708"/>
      <w:bookmarkStart w:id="21" w:name="_Toc51855542"/>
      <w:r>
        <w:rPr>
          <w:rFonts w:ascii="Arial" w:hAnsi="Arial"/>
        </w:rPr>
        <w:lastRenderedPageBreak/>
        <w:t>1.7</w:t>
      </w:r>
      <w:r w:rsidR="00A05BEA" w:rsidRPr="00A05BEA">
        <w:rPr>
          <w:rFonts w:ascii="Arial" w:hAnsi="Arial"/>
        </w:rPr>
        <w:tab/>
      </w:r>
      <w:r w:rsidR="00C610EC" w:rsidRPr="00C610EC">
        <w:rPr>
          <w:rFonts w:ascii="Arial" w:hAnsi="Arial"/>
        </w:rPr>
        <w:t>Označení osob odlišných od zadavatele, které zpracovaly část zadávací dokumentace</w:t>
      </w:r>
      <w:bookmarkEnd w:id="20"/>
    </w:p>
    <w:bookmarkEnd w:id="21"/>
    <w:p w14:paraId="63DE9D6B" w14:textId="5F33A281" w:rsidR="006D516F" w:rsidRDefault="006D516F" w:rsidP="005E42B7">
      <w:pPr>
        <w:spacing w:before="120"/>
        <w:rPr>
          <w:rFonts w:eastAsia="Times New Roman" w:cs="Arial"/>
          <w:bCs/>
          <w:sz w:val="22"/>
          <w:lang w:eastAsia="cs-CZ"/>
        </w:rPr>
      </w:pPr>
      <w:r>
        <w:rPr>
          <w:rFonts w:eastAsia="Times New Roman" w:cs="Arial"/>
          <w:bCs/>
          <w:sz w:val="22"/>
          <w:lang w:eastAsia="cs-CZ"/>
        </w:rPr>
        <w:t>Zadavatel v souladu s § 36 ods</w:t>
      </w:r>
      <w:r w:rsidR="00F32F0E">
        <w:rPr>
          <w:rFonts w:eastAsia="Times New Roman" w:cs="Arial"/>
          <w:bCs/>
          <w:sz w:val="22"/>
          <w:lang w:eastAsia="cs-CZ"/>
        </w:rPr>
        <w:t>t. 4 ZZVZ uvádí, že níže uvedenou část</w:t>
      </w:r>
      <w:r>
        <w:rPr>
          <w:rFonts w:eastAsia="Times New Roman" w:cs="Arial"/>
          <w:bCs/>
          <w:sz w:val="22"/>
          <w:lang w:eastAsia="cs-CZ"/>
        </w:rPr>
        <w:t xml:space="preserve"> zadávací dokumentace („ZD“) vypracovala osoba odlišná od zadavatele, a to konkrétně:</w:t>
      </w:r>
    </w:p>
    <w:p w14:paraId="60D61DAF" w14:textId="77777777" w:rsidR="00556F5C" w:rsidRDefault="00556F5C" w:rsidP="005E42B7">
      <w:pPr>
        <w:spacing w:before="120"/>
        <w:rPr>
          <w:rFonts w:eastAsia="Times New Roman" w:cs="Arial"/>
          <w:bCs/>
          <w:sz w:val="22"/>
          <w:lang w:eastAsia="cs-CZ"/>
        </w:rPr>
      </w:pPr>
    </w:p>
    <w:tbl>
      <w:tblPr>
        <w:tblStyle w:val="Mkatabulky"/>
        <w:tblW w:w="0" w:type="auto"/>
        <w:tblInd w:w="250" w:type="dxa"/>
        <w:tblLook w:val="04A0" w:firstRow="1" w:lastRow="0" w:firstColumn="1" w:lastColumn="0" w:noHBand="0" w:noVBand="1"/>
      </w:tblPr>
      <w:tblGrid>
        <w:gridCol w:w="4678"/>
        <w:gridCol w:w="4926"/>
      </w:tblGrid>
      <w:tr w:rsidR="006D516F" w14:paraId="207D67EF" w14:textId="77777777" w:rsidTr="00556F5C">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14:paraId="6E49FA18" w14:textId="77777777" w:rsidR="006D516F" w:rsidRDefault="006D516F" w:rsidP="005E42B7">
            <w:pPr>
              <w:spacing w:after="0"/>
              <w:jc w:val="center"/>
              <w:rPr>
                <w:rFonts w:cs="Arial"/>
                <w:b/>
              </w:rPr>
            </w:pPr>
            <w:r>
              <w:rPr>
                <w:rFonts w:cs="Arial"/>
                <w:b/>
              </w:rPr>
              <w:t>Část ZD</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70C5DF6" w14:textId="77777777" w:rsidR="006D516F" w:rsidRDefault="006D516F" w:rsidP="005E42B7">
            <w:pPr>
              <w:spacing w:after="0"/>
              <w:jc w:val="center"/>
              <w:rPr>
                <w:rFonts w:cs="Arial"/>
                <w:b/>
              </w:rPr>
            </w:pPr>
            <w:r>
              <w:rPr>
                <w:rFonts w:cs="Arial"/>
                <w:b/>
              </w:rPr>
              <w:t>Označení osoby</w:t>
            </w:r>
          </w:p>
        </w:tc>
      </w:tr>
      <w:tr w:rsidR="007408C6" w14:paraId="4133B0B0" w14:textId="77777777" w:rsidTr="007408C6">
        <w:trPr>
          <w:trHeight w:val="402"/>
        </w:trPr>
        <w:tc>
          <w:tcPr>
            <w:tcW w:w="4678" w:type="dxa"/>
            <w:tcBorders>
              <w:top w:val="single" w:sz="4" w:space="0" w:color="auto"/>
              <w:left w:val="single" w:sz="4" w:space="0" w:color="auto"/>
              <w:bottom w:val="single" w:sz="4" w:space="0" w:color="auto"/>
              <w:right w:val="single" w:sz="4" w:space="0" w:color="auto"/>
            </w:tcBorders>
            <w:vAlign w:val="center"/>
          </w:tcPr>
          <w:p w14:paraId="31BFE254" w14:textId="77777777" w:rsidR="007408C6" w:rsidRPr="00AB21A8" w:rsidRDefault="007408C6" w:rsidP="007408C6">
            <w:pPr>
              <w:spacing w:after="0"/>
              <w:jc w:val="left"/>
              <w:rPr>
                <w:sz w:val="22"/>
              </w:rPr>
            </w:pPr>
            <w:r w:rsidRPr="00BD31BB">
              <w:rPr>
                <w:rFonts w:cs="Arial"/>
                <w:sz w:val="22"/>
              </w:rPr>
              <w:t>Projektová dokumentace</w:t>
            </w:r>
          </w:p>
        </w:tc>
        <w:tc>
          <w:tcPr>
            <w:tcW w:w="4926" w:type="dxa"/>
            <w:tcBorders>
              <w:top w:val="single" w:sz="4" w:space="0" w:color="auto"/>
              <w:left w:val="single" w:sz="4" w:space="0" w:color="auto"/>
              <w:bottom w:val="single" w:sz="4" w:space="0" w:color="auto"/>
              <w:right w:val="single" w:sz="4" w:space="0" w:color="auto"/>
            </w:tcBorders>
            <w:vAlign w:val="center"/>
          </w:tcPr>
          <w:p w14:paraId="295A87E2" w14:textId="77777777" w:rsidR="007408C6" w:rsidRPr="00DD2946" w:rsidRDefault="007408C6" w:rsidP="007408C6">
            <w:pPr>
              <w:spacing w:after="0"/>
              <w:jc w:val="left"/>
              <w:rPr>
                <w:rFonts w:cs="Arial"/>
                <w:sz w:val="22"/>
              </w:rPr>
            </w:pPr>
            <w:proofErr w:type="spellStart"/>
            <w:r w:rsidRPr="00DD2946">
              <w:rPr>
                <w:rFonts w:cs="Arial"/>
                <w:sz w:val="22"/>
              </w:rPr>
              <w:t>Kybertec</w:t>
            </w:r>
            <w:proofErr w:type="spellEnd"/>
            <w:r w:rsidRPr="00DD2946">
              <w:rPr>
                <w:rFonts w:cs="Arial"/>
                <w:sz w:val="22"/>
              </w:rPr>
              <w:t>, s.r.o.</w:t>
            </w:r>
          </w:p>
          <w:p w14:paraId="111BBB00" w14:textId="77777777" w:rsidR="007408C6" w:rsidRPr="00DD2946" w:rsidRDefault="007408C6" w:rsidP="007408C6">
            <w:pPr>
              <w:spacing w:after="0"/>
              <w:jc w:val="left"/>
              <w:rPr>
                <w:rFonts w:cs="Arial"/>
                <w:sz w:val="22"/>
              </w:rPr>
            </w:pPr>
            <w:proofErr w:type="spellStart"/>
            <w:r w:rsidRPr="00DD2946">
              <w:rPr>
                <w:rFonts w:cs="Arial"/>
                <w:sz w:val="22"/>
              </w:rPr>
              <w:t>Síslo</w:t>
            </w:r>
            <w:proofErr w:type="spellEnd"/>
            <w:r w:rsidRPr="00DD2946">
              <w:rPr>
                <w:rFonts w:cs="Arial"/>
                <w:sz w:val="22"/>
              </w:rPr>
              <w:t>: Tovární 1112, 53701 Chrudim</w:t>
            </w:r>
          </w:p>
          <w:p w14:paraId="6FE1B6EE" w14:textId="757FC977" w:rsidR="007408C6" w:rsidRPr="00DD2946" w:rsidRDefault="007408C6" w:rsidP="007408C6">
            <w:pPr>
              <w:spacing w:after="0"/>
              <w:jc w:val="left"/>
              <w:rPr>
                <w:rFonts w:cs="Arial"/>
                <w:sz w:val="22"/>
              </w:rPr>
            </w:pPr>
            <w:r w:rsidRPr="00DD2946">
              <w:rPr>
                <w:rFonts w:cs="Arial"/>
                <w:sz w:val="22"/>
              </w:rPr>
              <w:t>IČ</w:t>
            </w:r>
            <w:r w:rsidR="000D6CD6" w:rsidRPr="00DD2946">
              <w:rPr>
                <w:rFonts w:cs="Arial"/>
                <w:sz w:val="22"/>
              </w:rPr>
              <w:t>O</w:t>
            </w:r>
            <w:r w:rsidRPr="00DD2946">
              <w:rPr>
                <w:rFonts w:cs="Arial"/>
                <w:sz w:val="22"/>
              </w:rPr>
              <w:t>: 25986368</w:t>
            </w:r>
          </w:p>
        </w:tc>
      </w:tr>
      <w:tr w:rsidR="00751129" w14:paraId="7FE3A2EF" w14:textId="77777777" w:rsidTr="003E0D88">
        <w:trPr>
          <w:trHeight w:val="402"/>
        </w:trPr>
        <w:tc>
          <w:tcPr>
            <w:tcW w:w="4678" w:type="dxa"/>
            <w:tcBorders>
              <w:top w:val="single" w:sz="4" w:space="0" w:color="auto"/>
              <w:left w:val="single" w:sz="4" w:space="0" w:color="auto"/>
              <w:bottom w:val="single" w:sz="4" w:space="0" w:color="auto"/>
              <w:right w:val="single" w:sz="4" w:space="0" w:color="auto"/>
            </w:tcBorders>
            <w:vAlign w:val="center"/>
          </w:tcPr>
          <w:p w14:paraId="0608ECD5" w14:textId="70A0A6D5" w:rsidR="00751129" w:rsidRPr="00857FF7" w:rsidRDefault="00397BB1" w:rsidP="003E0D88">
            <w:pPr>
              <w:spacing w:after="0"/>
              <w:jc w:val="left"/>
              <w:rPr>
                <w:rFonts w:cs="Arial"/>
                <w:sz w:val="22"/>
              </w:rPr>
            </w:pPr>
            <w:r w:rsidRPr="00857FF7">
              <w:rPr>
                <w:rFonts w:cs="Arial"/>
                <w:sz w:val="22"/>
              </w:rPr>
              <w:t>Technické podklady</w:t>
            </w:r>
          </w:p>
        </w:tc>
        <w:tc>
          <w:tcPr>
            <w:tcW w:w="4926" w:type="dxa"/>
            <w:tcBorders>
              <w:top w:val="single" w:sz="4" w:space="0" w:color="auto"/>
              <w:left w:val="single" w:sz="4" w:space="0" w:color="auto"/>
              <w:bottom w:val="single" w:sz="4" w:space="0" w:color="auto"/>
              <w:right w:val="single" w:sz="4" w:space="0" w:color="auto"/>
            </w:tcBorders>
            <w:vAlign w:val="center"/>
          </w:tcPr>
          <w:p w14:paraId="47808351" w14:textId="77777777" w:rsidR="003E0D88" w:rsidRPr="00DD2946" w:rsidRDefault="003E0D88" w:rsidP="003E0D88">
            <w:pPr>
              <w:spacing w:after="0"/>
              <w:jc w:val="left"/>
              <w:rPr>
                <w:rFonts w:cs="Arial"/>
                <w:sz w:val="22"/>
              </w:rPr>
            </w:pPr>
            <w:r w:rsidRPr="00DD2946">
              <w:rPr>
                <w:rFonts w:cs="Arial"/>
                <w:sz w:val="22"/>
              </w:rPr>
              <w:t>SATRA, spol. s r.o.</w:t>
            </w:r>
          </w:p>
          <w:p w14:paraId="283AA101" w14:textId="77777777" w:rsidR="003E0D88" w:rsidRPr="00DD2946" w:rsidRDefault="003E0D88" w:rsidP="003E0D88">
            <w:pPr>
              <w:spacing w:after="0"/>
              <w:jc w:val="left"/>
              <w:rPr>
                <w:rFonts w:cs="Arial"/>
                <w:sz w:val="22"/>
              </w:rPr>
            </w:pPr>
            <w:r w:rsidRPr="00DD2946">
              <w:rPr>
                <w:rFonts w:cs="Arial"/>
                <w:sz w:val="22"/>
              </w:rPr>
              <w:t>sídlo: Sokolská 32, 120 00 Praha 2</w:t>
            </w:r>
          </w:p>
          <w:p w14:paraId="1F7252EA" w14:textId="1996A7FF" w:rsidR="00751129" w:rsidRPr="00DD2946" w:rsidRDefault="007408C6" w:rsidP="007408C6">
            <w:pPr>
              <w:spacing w:after="0"/>
              <w:jc w:val="left"/>
              <w:rPr>
                <w:rFonts w:cs="Arial"/>
                <w:b/>
                <w:sz w:val="22"/>
              </w:rPr>
            </w:pPr>
            <w:r w:rsidRPr="00DD2946">
              <w:rPr>
                <w:rFonts w:cs="Arial"/>
                <w:sz w:val="22"/>
              </w:rPr>
              <w:t>IČ</w:t>
            </w:r>
            <w:r w:rsidR="000D6CD6" w:rsidRPr="00DD2946">
              <w:rPr>
                <w:rFonts w:cs="Arial"/>
                <w:sz w:val="22"/>
              </w:rPr>
              <w:t>O</w:t>
            </w:r>
            <w:r w:rsidRPr="00DD2946">
              <w:rPr>
                <w:rFonts w:cs="Arial"/>
                <w:sz w:val="22"/>
              </w:rPr>
              <w:t xml:space="preserve">: </w:t>
            </w:r>
            <w:r w:rsidR="00DD2946" w:rsidRPr="00DD2946">
              <w:rPr>
                <w:rFonts w:cs="Arial"/>
                <w:sz w:val="22"/>
              </w:rPr>
              <w:t>18584209</w:t>
            </w:r>
          </w:p>
        </w:tc>
      </w:tr>
      <w:tr w:rsidR="007408C6" w14:paraId="32927B59" w14:textId="77777777" w:rsidTr="003E0D88">
        <w:trPr>
          <w:trHeight w:val="402"/>
        </w:trPr>
        <w:tc>
          <w:tcPr>
            <w:tcW w:w="4678" w:type="dxa"/>
            <w:tcBorders>
              <w:top w:val="single" w:sz="4" w:space="0" w:color="auto"/>
              <w:left w:val="single" w:sz="4" w:space="0" w:color="auto"/>
              <w:bottom w:val="single" w:sz="4" w:space="0" w:color="auto"/>
              <w:right w:val="single" w:sz="4" w:space="0" w:color="auto"/>
            </w:tcBorders>
            <w:vAlign w:val="center"/>
          </w:tcPr>
          <w:p w14:paraId="3BF52014" w14:textId="2095A16C" w:rsidR="007408C6" w:rsidRPr="00857FF7" w:rsidRDefault="007408C6" w:rsidP="003E0D88">
            <w:pPr>
              <w:spacing w:after="0"/>
              <w:jc w:val="left"/>
              <w:rPr>
                <w:rFonts w:cs="Arial"/>
                <w:sz w:val="22"/>
              </w:rPr>
            </w:pPr>
            <w:r w:rsidRPr="00857FF7">
              <w:rPr>
                <w:rFonts w:cs="Arial"/>
                <w:sz w:val="22"/>
              </w:rPr>
              <w:t>Technické podklady – Dokumentace skutečného provedení (DSP)</w:t>
            </w:r>
          </w:p>
        </w:tc>
        <w:tc>
          <w:tcPr>
            <w:tcW w:w="4926" w:type="dxa"/>
            <w:tcBorders>
              <w:top w:val="single" w:sz="4" w:space="0" w:color="auto"/>
              <w:left w:val="single" w:sz="4" w:space="0" w:color="auto"/>
              <w:bottom w:val="single" w:sz="4" w:space="0" w:color="auto"/>
              <w:right w:val="single" w:sz="4" w:space="0" w:color="auto"/>
            </w:tcBorders>
            <w:vAlign w:val="center"/>
          </w:tcPr>
          <w:p w14:paraId="21CA7689" w14:textId="13EC9C61" w:rsidR="007408C6" w:rsidRPr="00DD2946" w:rsidRDefault="007408C6" w:rsidP="003E0D88">
            <w:pPr>
              <w:spacing w:after="0"/>
              <w:jc w:val="left"/>
              <w:rPr>
                <w:rFonts w:cs="Arial"/>
                <w:sz w:val="22"/>
              </w:rPr>
            </w:pPr>
            <w:r w:rsidRPr="00DD2946">
              <w:rPr>
                <w:rFonts w:cs="Arial"/>
                <w:sz w:val="22"/>
              </w:rPr>
              <w:t xml:space="preserve">Metrostav a.s., divize č. 5, </w:t>
            </w:r>
          </w:p>
          <w:p w14:paraId="7737E51D" w14:textId="140D0F63" w:rsidR="007408C6" w:rsidRPr="00DD2946" w:rsidRDefault="007408C6" w:rsidP="003E0D88">
            <w:pPr>
              <w:spacing w:after="0"/>
              <w:jc w:val="left"/>
              <w:rPr>
                <w:rFonts w:cs="Arial"/>
                <w:sz w:val="22"/>
              </w:rPr>
            </w:pPr>
            <w:r w:rsidRPr="00DD2946">
              <w:rPr>
                <w:rFonts w:cs="Arial"/>
                <w:sz w:val="22"/>
              </w:rPr>
              <w:t>Sídlo:</w:t>
            </w:r>
            <w:r w:rsidR="00DD2946" w:rsidRPr="00DD2946">
              <w:t xml:space="preserve"> </w:t>
            </w:r>
            <w:r w:rsidR="00DD2946" w:rsidRPr="00DD2946">
              <w:rPr>
                <w:rFonts w:cs="Arial"/>
                <w:sz w:val="22"/>
              </w:rPr>
              <w:t>Koželužská 2450/4, 180 00 Praha 8</w:t>
            </w:r>
          </w:p>
          <w:p w14:paraId="45DC616D" w14:textId="3EAB3A25" w:rsidR="007408C6" w:rsidRPr="00DD2946" w:rsidRDefault="007408C6" w:rsidP="007408C6">
            <w:pPr>
              <w:spacing w:after="0"/>
              <w:jc w:val="left"/>
              <w:rPr>
                <w:rFonts w:cs="Arial"/>
                <w:sz w:val="22"/>
              </w:rPr>
            </w:pPr>
            <w:r w:rsidRPr="00DD2946">
              <w:rPr>
                <w:rFonts w:cs="Arial"/>
                <w:sz w:val="22"/>
              </w:rPr>
              <w:t>IČ</w:t>
            </w:r>
            <w:r w:rsidR="000D6CD6" w:rsidRPr="00DD2946">
              <w:rPr>
                <w:rFonts w:cs="Arial"/>
                <w:sz w:val="22"/>
              </w:rPr>
              <w:t>O</w:t>
            </w:r>
            <w:r w:rsidRPr="00DD2946">
              <w:rPr>
                <w:rFonts w:cs="Arial"/>
                <w:sz w:val="22"/>
              </w:rPr>
              <w:t xml:space="preserve">: </w:t>
            </w:r>
            <w:r w:rsidR="00DD2946" w:rsidRPr="00DD2946">
              <w:rPr>
                <w:rFonts w:cs="Arial"/>
                <w:sz w:val="22"/>
              </w:rPr>
              <w:t>00014915</w:t>
            </w:r>
          </w:p>
        </w:tc>
      </w:tr>
      <w:tr w:rsidR="007408C6" w14:paraId="69B0CD20" w14:textId="77777777" w:rsidTr="003E0D88">
        <w:trPr>
          <w:trHeight w:val="402"/>
        </w:trPr>
        <w:tc>
          <w:tcPr>
            <w:tcW w:w="4678" w:type="dxa"/>
            <w:tcBorders>
              <w:top w:val="single" w:sz="4" w:space="0" w:color="auto"/>
              <w:left w:val="single" w:sz="4" w:space="0" w:color="auto"/>
              <w:bottom w:val="single" w:sz="4" w:space="0" w:color="auto"/>
              <w:right w:val="single" w:sz="4" w:space="0" w:color="auto"/>
            </w:tcBorders>
            <w:vAlign w:val="center"/>
          </w:tcPr>
          <w:p w14:paraId="070D23EA" w14:textId="2E1CF485" w:rsidR="007408C6" w:rsidRPr="00857FF7" w:rsidRDefault="007408C6" w:rsidP="007408C6">
            <w:pPr>
              <w:spacing w:after="0"/>
              <w:jc w:val="left"/>
              <w:rPr>
                <w:rFonts w:cs="Arial"/>
                <w:sz w:val="22"/>
              </w:rPr>
            </w:pPr>
            <w:r w:rsidRPr="00857FF7">
              <w:rPr>
                <w:rFonts w:cs="Arial"/>
                <w:sz w:val="22"/>
              </w:rPr>
              <w:t>Technické podklady - DSP – řídicí systém</w:t>
            </w:r>
          </w:p>
        </w:tc>
        <w:tc>
          <w:tcPr>
            <w:tcW w:w="4926" w:type="dxa"/>
            <w:tcBorders>
              <w:top w:val="single" w:sz="4" w:space="0" w:color="auto"/>
              <w:left w:val="single" w:sz="4" w:space="0" w:color="auto"/>
              <w:bottom w:val="single" w:sz="4" w:space="0" w:color="auto"/>
              <w:right w:val="single" w:sz="4" w:space="0" w:color="auto"/>
            </w:tcBorders>
            <w:vAlign w:val="center"/>
          </w:tcPr>
          <w:p w14:paraId="6D7D9F80" w14:textId="7A47C368" w:rsidR="007408C6" w:rsidRPr="00DD2946" w:rsidRDefault="007408C6" w:rsidP="003E0D88">
            <w:pPr>
              <w:spacing w:after="0"/>
              <w:jc w:val="left"/>
              <w:rPr>
                <w:rFonts w:cs="Arial"/>
                <w:sz w:val="22"/>
              </w:rPr>
            </w:pPr>
            <w:r w:rsidRPr="00DD2946">
              <w:rPr>
                <w:rFonts w:cs="Arial"/>
                <w:sz w:val="22"/>
              </w:rPr>
              <w:t>ELTODO, dopravní systémy s.r.o.</w:t>
            </w:r>
          </w:p>
          <w:p w14:paraId="148D79F1" w14:textId="68036284" w:rsidR="007408C6" w:rsidRPr="00DD2946" w:rsidRDefault="007408C6" w:rsidP="003E0D88">
            <w:pPr>
              <w:spacing w:after="0"/>
              <w:jc w:val="left"/>
              <w:rPr>
                <w:rFonts w:cs="Arial"/>
                <w:sz w:val="22"/>
              </w:rPr>
            </w:pPr>
            <w:r w:rsidRPr="00DD2946">
              <w:rPr>
                <w:rFonts w:cs="Arial"/>
                <w:sz w:val="22"/>
              </w:rPr>
              <w:t xml:space="preserve">Sídlo: Novodvorská 1010/14, </w:t>
            </w:r>
            <w:proofErr w:type="gramStart"/>
            <w:r w:rsidRPr="00DD2946">
              <w:rPr>
                <w:rFonts w:cs="Arial"/>
                <w:sz w:val="22"/>
              </w:rPr>
              <w:t>142 00  Praha</w:t>
            </w:r>
            <w:proofErr w:type="gramEnd"/>
            <w:r w:rsidRPr="00DD2946">
              <w:rPr>
                <w:rFonts w:cs="Arial"/>
                <w:sz w:val="22"/>
              </w:rPr>
              <w:t xml:space="preserve"> 4</w:t>
            </w:r>
          </w:p>
          <w:p w14:paraId="1E276DED" w14:textId="0B9D64EA" w:rsidR="007408C6" w:rsidRPr="00DD2946" w:rsidRDefault="007408C6" w:rsidP="003E0D88">
            <w:pPr>
              <w:spacing w:after="0"/>
              <w:jc w:val="left"/>
              <w:rPr>
                <w:rFonts w:cs="Arial"/>
                <w:sz w:val="22"/>
              </w:rPr>
            </w:pPr>
            <w:r w:rsidRPr="00DD2946">
              <w:rPr>
                <w:rFonts w:cs="Arial"/>
                <w:sz w:val="22"/>
              </w:rPr>
              <w:t>IČ</w:t>
            </w:r>
            <w:r w:rsidR="000D6CD6" w:rsidRPr="00DD2946">
              <w:rPr>
                <w:rFonts w:cs="Arial"/>
                <w:sz w:val="22"/>
              </w:rPr>
              <w:t>O</w:t>
            </w:r>
            <w:r w:rsidRPr="00DD2946">
              <w:rPr>
                <w:rFonts w:cs="Arial"/>
                <w:sz w:val="22"/>
              </w:rPr>
              <w:t xml:space="preserve">: </w:t>
            </w:r>
            <w:r w:rsidR="00DD2946" w:rsidRPr="00DD2946">
              <w:rPr>
                <w:rFonts w:cs="Arial"/>
                <w:sz w:val="22"/>
              </w:rPr>
              <w:t>28233468</w:t>
            </w:r>
          </w:p>
        </w:tc>
      </w:tr>
    </w:tbl>
    <w:p w14:paraId="4E49142B" w14:textId="075CEA53" w:rsidR="006D516F" w:rsidRPr="00525DE8" w:rsidRDefault="006D516F" w:rsidP="00194AD4">
      <w:pPr>
        <w:spacing w:line="252" w:lineRule="auto"/>
        <w:rPr>
          <w:rFonts w:cs="Arial"/>
          <w:szCs w:val="20"/>
        </w:rPr>
      </w:pPr>
    </w:p>
    <w:p w14:paraId="3DEFCA44" w14:textId="20EDAE1C" w:rsidR="003A56AD" w:rsidRPr="00122C47" w:rsidRDefault="009831BD" w:rsidP="005E42B7">
      <w:pPr>
        <w:pStyle w:val="Nadpis1"/>
        <w:tabs>
          <w:tab w:val="left" w:pos="426"/>
        </w:tabs>
        <w:spacing w:line="252" w:lineRule="auto"/>
        <w:ind w:left="0" w:hanging="426"/>
        <w:rPr>
          <w:rFonts w:ascii="Arial" w:hAnsi="Arial"/>
          <w:sz w:val="24"/>
          <w:szCs w:val="24"/>
        </w:rPr>
      </w:pPr>
      <w:bookmarkStart w:id="22" w:name="_Toc81320709"/>
      <w:r w:rsidRPr="00122C47">
        <w:rPr>
          <w:rFonts w:ascii="Arial" w:hAnsi="Arial"/>
          <w:sz w:val="24"/>
          <w:szCs w:val="24"/>
        </w:rPr>
        <w:t xml:space="preserve">Předmět </w:t>
      </w:r>
      <w:r w:rsidR="000E3B56" w:rsidRPr="00122C47">
        <w:rPr>
          <w:rFonts w:ascii="Arial" w:hAnsi="Arial"/>
          <w:sz w:val="24"/>
          <w:szCs w:val="24"/>
        </w:rPr>
        <w:t>V</w:t>
      </w:r>
      <w:r w:rsidRPr="00122C47">
        <w:rPr>
          <w:rFonts w:ascii="Arial" w:hAnsi="Arial"/>
          <w:sz w:val="24"/>
          <w:szCs w:val="24"/>
        </w:rPr>
        <w:t>eřejné zakázky</w:t>
      </w:r>
      <w:bookmarkEnd w:id="9"/>
      <w:bookmarkEnd w:id="10"/>
      <w:bookmarkEnd w:id="11"/>
      <w:bookmarkEnd w:id="12"/>
      <w:bookmarkEnd w:id="13"/>
      <w:bookmarkEnd w:id="14"/>
      <w:bookmarkEnd w:id="15"/>
      <w:bookmarkEnd w:id="22"/>
    </w:p>
    <w:p w14:paraId="0C4C5DE6" w14:textId="3CF088E7" w:rsidR="00B34845" w:rsidRDefault="00B34845" w:rsidP="00194AD4">
      <w:pPr>
        <w:spacing w:before="120"/>
        <w:rPr>
          <w:rFonts w:cs="Arial"/>
          <w:sz w:val="22"/>
        </w:rPr>
      </w:pPr>
      <w:r>
        <w:rPr>
          <w:rFonts w:cs="Arial"/>
          <w:b/>
          <w:sz w:val="22"/>
        </w:rPr>
        <w:t>Kód klasifikace předmětu veřejné zakázky</w:t>
      </w:r>
      <w:r>
        <w:rPr>
          <w:rFonts w:cs="Arial"/>
          <w:sz w:val="22"/>
        </w:rPr>
        <w:t>:</w:t>
      </w:r>
    </w:p>
    <w:p w14:paraId="18EC346C" w14:textId="77777777" w:rsidR="00A2773A" w:rsidRPr="00397BB1" w:rsidRDefault="00A2773A" w:rsidP="00A2773A">
      <w:pPr>
        <w:autoSpaceDE w:val="0"/>
        <w:autoSpaceDN w:val="0"/>
        <w:adjustRightInd w:val="0"/>
        <w:spacing w:after="0"/>
        <w:jc w:val="left"/>
        <w:rPr>
          <w:sz w:val="22"/>
        </w:rPr>
      </w:pPr>
      <w:r w:rsidRPr="00397BB1">
        <w:rPr>
          <w:sz w:val="22"/>
        </w:rPr>
        <w:t>CPV: 34970000-7 - Zařízení pro řízení provozu</w:t>
      </w:r>
    </w:p>
    <w:p w14:paraId="38A3D792" w14:textId="77777777" w:rsidR="00A2773A" w:rsidRPr="00397BB1" w:rsidRDefault="00A2773A" w:rsidP="00A2773A">
      <w:pPr>
        <w:autoSpaceDE w:val="0"/>
        <w:autoSpaceDN w:val="0"/>
        <w:adjustRightInd w:val="0"/>
        <w:spacing w:after="0"/>
        <w:jc w:val="left"/>
        <w:rPr>
          <w:sz w:val="22"/>
        </w:rPr>
      </w:pPr>
      <w:r w:rsidRPr="00397BB1">
        <w:rPr>
          <w:sz w:val="22"/>
        </w:rPr>
        <w:t>CPV: 34990000-3 - Řídící, bezpečnostní, signalizační a světelné zařízení</w:t>
      </w:r>
    </w:p>
    <w:p w14:paraId="0091C8B2" w14:textId="77777777" w:rsidR="00A2773A" w:rsidRPr="00397BB1" w:rsidRDefault="00A2773A" w:rsidP="00A2773A">
      <w:pPr>
        <w:autoSpaceDE w:val="0"/>
        <w:autoSpaceDN w:val="0"/>
        <w:adjustRightInd w:val="0"/>
        <w:spacing w:after="0"/>
        <w:jc w:val="left"/>
        <w:rPr>
          <w:sz w:val="22"/>
        </w:rPr>
      </w:pPr>
      <w:r w:rsidRPr="00397BB1">
        <w:rPr>
          <w:sz w:val="22"/>
        </w:rPr>
        <w:t>CPV: 34993100-5 – Osvětlení tunelů</w:t>
      </w:r>
    </w:p>
    <w:p w14:paraId="73CD012B" w14:textId="77777777" w:rsidR="00A2773A" w:rsidRPr="00397BB1" w:rsidRDefault="00A2773A" w:rsidP="00A2773A">
      <w:pPr>
        <w:autoSpaceDE w:val="0"/>
        <w:autoSpaceDN w:val="0"/>
        <w:adjustRightInd w:val="0"/>
        <w:spacing w:after="0"/>
        <w:jc w:val="left"/>
        <w:rPr>
          <w:sz w:val="22"/>
        </w:rPr>
      </w:pPr>
      <w:r w:rsidRPr="00397BB1">
        <w:rPr>
          <w:sz w:val="22"/>
        </w:rPr>
        <w:t>CPV: 31172000-2 – Transformátory napětí</w:t>
      </w:r>
    </w:p>
    <w:p w14:paraId="1AB2CAC8" w14:textId="77777777" w:rsidR="00A2773A" w:rsidRPr="00397BB1" w:rsidRDefault="00A2773A" w:rsidP="00A2773A">
      <w:pPr>
        <w:autoSpaceDE w:val="0"/>
        <w:autoSpaceDN w:val="0"/>
        <w:adjustRightInd w:val="0"/>
        <w:spacing w:after="0"/>
        <w:jc w:val="left"/>
        <w:rPr>
          <w:sz w:val="22"/>
        </w:rPr>
      </w:pPr>
      <w:r w:rsidRPr="00397BB1">
        <w:rPr>
          <w:sz w:val="22"/>
        </w:rPr>
        <w:t>CPV: 31200000-8 – Elektrické rozvodné a řídicí zařízení</w:t>
      </w:r>
    </w:p>
    <w:p w14:paraId="581A18EC" w14:textId="77777777" w:rsidR="00A2773A" w:rsidRPr="00397BB1" w:rsidRDefault="00A2773A" w:rsidP="00A2773A">
      <w:pPr>
        <w:spacing w:before="120" w:after="0"/>
        <w:rPr>
          <w:sz w:val="22"/>
        </w:rPr>
      </w:pPr>
      <w:r w:rsidRPr="00397BB1">
        <w:rPr>
          <w:rFonts w:ascii="Calibri-Italic" w:hAnsi="Calibri-Italic" w:cs="Calibri-Italic"/>
          <w:iCs/>
          <w:sz w:val="22"/>
        </w:rPr>
        <w:t xml:space="preserve"> </w:t>
      </w:r>
      <w:r w:rsidRPr="00397BB1">
        <w:rPr>
          <w:b/>
          <w:sz w:val="22"/>
        </w:rPr>
        <w:t xml:space="preserve">Předpokládaná hodnota veřejné zakázky: </w:t>
      </w:r>
      <w:r w:rsidRPr="00857FF7">
        <w:rPr>
          <w:sz w:val="22"/>
          <w:lang w:eastAsia="ko-KR"/>
        </w:rPr>
        <w:t>35.000.000</w:t>
      </w:r>
      <w:r w:rsidRPr="00857FF7">
        <w:rPr>
          <w:sz w:val="22"/>
        </w:rPr>
        <w:t>,- Kč (bez DPH).</w:t>
      </w:r>
    </w:p>
    <w:p w14:paraId="0D52A44A" w14:textId="62900AF8" w:rsidR="00B34845" w:rsidRDefault="00B34845" w:rsidP="00751129">
      <w:pPr>
        <w:spacing w:before="120"/>
        <w:rPr>
          <w:rFonts w:cs="Arial"/>
          <w:sz w:val="22"/>
        </w:rPr>
      </w:pPr>
      <w:r w:rsidRPr="006D516F">
        <w:rPr>
          <w:rFonts w:cs="Arial"/>
          <w:sz w:val="22"/>
        </w:rPr>
        <w:tab/>
      </w:r>
    </w:p>
    <w:p w14:paraId="515B2DF4" w14:textId="77777777" w:rsidR="00B34845" w:rsidRDefault="00B34845" w:rsidP="00194AD4">
      <w:pPr>
        <w:tabs>
          <w:tab w:val="left" w:pos="1440"/>
          <w:tab w:val="center" w:pos="4500"/>
        </w:tabs>
        <w:spacing w:before="240"/>
        <w:ind w:left="1"/>
        <w:rPr>
          <w:rFonts w:cs="Arial"/>
          <w:sz w:val="22"/>
          <w:u w:val="single"/>
        </w:rPr>
      </w:pPr>
      <w:r>
        <w:rPr>
          <w:rFonts w:cs="Arial"/>
          <w:b/>
          <w:sz w:val="22"/>
          <w:u w:val="single"/>
        </w:rPr>
        <w:t>Předmět plnění</w:t>
      </w:r>
      <w:r>
        <w:rPr>
          <w:rFonts w:cs="Arial"/>
          <w:sz w:val="22"/>
          <w:u w:val="single"/>
        </w:rPr>
        <w:t xml:space="preserve">: </w:t>
      </w:r>
    </w:p>
    <w:p w14:paraId="371511CE" w14:textId="77777777" w:rsidR="00397BB1" w:rsidRPr="00397BB1" w:rsidRDefault="00397BB1" w:rsidP="00397BB1">
      <w:pPr>
        <w:spacing w:before="120" w:after="0"/>
        <w:rPr>
          <w:rFonts w:cs="Arial"/>
          <w:sz w:val="22"/>
        </w:rPr>
      </w:pPr>
      <w:r w:rsidRPr="00397BB1">
        <w:rPr>
          <w:rFonts w:cs="Arial"/>
          <w:sz w:val="22"/>
        </w:rPr>
        <w:t>Předmětem zakázky je snížení energetické náročnosti technických zařízení sloužících pro zajištění provozu silniční dopravy, a to modernizací stávajícího sodíkového osvětlení za nová osvětlovací tělesa s LED světelnými zdroji vč. napájecích kabelů a dále modernizací transformátorů pro napájení technologií tunelů.</w:t>
      </w:r>
    </w:p>
    <w:p w14:paraId="3E58E3F4" w14:textId="1928A230" w:rsidR="00397BB1" w:rsidRPr="00397BB1" w:rsidRDefault="00397BB1" w:rsidP="00397BB1">
      <w:pPr>
        <w:spacing w:before="120" w:after="0"/>
        <w:rPr>
          <w:rFonts w:cs="Arial"/>
          <w:sz w:val="22"/>
        </w:rPr>
      </w:pPr>
      <w:r w:rsidRPr="00397BB1">
        <w:rPr>
          <w:rFonts w:cs="Arial"/>
          <w:sz w:val="22"/>
        </w:rPr>
        <w:t>Bezpečnost městského silničního provozu, jehož intenzita je v Praze jedna z nejvyšších v rámci celé České republiky, vyžaduje zajištění chodu vysokého počtu zařízení (např. osvětlení a</w:t>
      </w:r>
      <w:r w:rsidR="00017BB6">
        <w:rPr>
          <w:rFonts w:cs="Arial"/>
          <w:sz w:val="22"/>
        </w:rPr>
        <w:t> </w:t>
      </w:r>
      <w:r w:rsidRPr="00397BB1">
        <w:rPr>
          <w:rFonts w:cs="Arial"/>
          <w:sz w:val="22"/>
        </w:rPr>
        <w:t>přisvětlení dopravních značek) s vysokou celkovou spotřebou energií. Realizace energeticky efektivních úsporných technologií v rámci projektu tak přispěje ke snížení této energetické náročnosti a přispěje k vyšší ekonomičnosti a ekologičnosti provozu.</w:t>
      </w:r>
    </w:p>
    <w:p w14:paraId="732DDDF5" w14:textId="1DEFD49A" w:rsidR="00397BB1" w:rsidRPr="00397BB1" w:rsidRDefault="00397BB1" w:rsidP="00397BB1">
      <w:pPr>
        <w:spacing w:before="120" w:after="0"/>
        <w:rPr>
          <w:rFonts w:cs="Arial"/>
          <w:sz w:val="22"/>
        </w:rPr>
      </w:pPr>
      <w:r w:rsidRPr="00397BB1">
        <w:rPr>
          <w:rFonts w:cs="Arial"/>
          <w:sz w:val="22"/>
        </w:rPr>
        <w:t>Veřejná zakázka je koncipována na základě strategie hlavního města Prahy dosahovat energetických úspor. Veřejná zakázka bude financována z rozpočtu hlavního města Prahy a</w:t>
      </w:r>
      <w:r w:rsidR="00017BB6">
        <w:rPr>
          <w:rFonts w:cs="Arial"/>
          <w:sz w:val="22"/>
        </w:rPr>
        <w:t> </w:t>
      </w:r>
      <w:r w:rsidRPr="00397BB1">
        <w:rPr>
          <w:rFonts w:cs="Arial"/>
          <w:sz w:val="22"/>
        </w:rPr>
        <w:t>z</w:t>
      </w:r>
      <w:r w:rsidR="00017BB6">
        <w:rPr>
          <w:rFonts w:cs="Arial"/>
          <w:sz w:val="22"/>
        </w:rPr>
        <w:t> </w:t>
      </w:r>
      <w:r w:rsidRPr="00397BB1">
        <w:rPr>
          <w:rFonts w:cs="Arial"/>
          <w:sz w:val="22"/>
        </w:rPr>
        <w:t>operačního programu Praha</w:t>
      </w:r>
      <w:r w:rsidR="000D6CD6">
        <w:rPr>
          <w:rFonts w:cs="Arial"/>
          <w:sz w:val="22"/>
        </w:rPr>
        <w:t xml:space="preserve"> </w:t>
      </w:r>
      <w:r w:rsidRPr="00397BB1">
        <w:rPr>
          <w:rFonts w:cs="Arial"/>
          <w:sz w:val="22"/>
        </w:rPr>
        <w:t>- pól růstu. Zadavatel upozorňuje, že některé oblasti plnění veřejné zakázky nejsou způsobilými výdaji dle pravidel operačního programu Praha – pól růstu a vyžaduje, aby tyto části, které v průběhu realizace zadavatel specifikuje, byly fakturovány samostatně.</w:t>
      </w:r>
    </w:p>
    <w:p w14:paraId="41A8E36F" w14:textId="77777777" w:rsidR="00397BB1" w:rsidRPr="00397BB1" w:rsidRDefault="00397BB1" w:rsidP="00397BB1">
      <w:pPr>
        <w:spacing w:before="120" w:after="0"/>
        <w:rPr>
          <w:rFonts w:cs="Arial"/>
          <w:sz w:val="22"/>
        </w:rPr>
      </w:pPr>
      <w:r w:rsidRPr="00397BB1">
        <w:rPr>
          <w:rFonts w:cs="Arial"/>
          <w:sz w:val="22"/>
        </w:rPr>
        <w:t>Nastavení cílů projektu také zohledňuje požadavky připravovaného Plánu udržitelné městské mobility (SUMP).</w:t>
      </w:r>
    </w:p>
    <w:p w14:paraId="0729F4AA" w14:textId="77777777" w:rsidR="00397BB1" w:rsidRPr="00397BB1" w:rsidRDefault="00397BB1" w:rsidP="00397BB1">
      <w:pPr>
        <w:spacing w:before="120" w:after="0"/>
        <w:rPr>
          <w:rFonts w:cs="Arial"/>
          <w:sz w:val="22"/>
        </w:rPr>
      </w:pPr>
      <w:r w:rsidRPr="00397BB1">
        <w:rPr>
          <w:rFonts w:cs="Arial"/>
          <w:sz w:val="22"/>
        </w:rPr>
        <w:lastRenderedPageBreak/>
        <w:t>Veřejná zakázka se skládá ze tří oblastí plnění:</w:t>
      </w:r>
    </w:p>
    <w:p w14:paraId="6F9BE157" w14:textId="77777777" w:rsidR="00397BB1" w:rsidRPr="00397BB1" w:rsidRDefault="00397BB1" w:rsidP="00397BB1">
      <w:pPr>
        <w:pStyle w:val="Odstavecseseznamem"/>
        <w:numPr>
          <w:ilvl w:val="0"/>
          <w:numId w:val="36"/>
        </w:numPr>
        <w:spacing w:before="120" w:after="0"/>
        <w:jc w:val="left"/>
        <w:rPr>
          <w:rFonts w:cs="Arial"/>
          <w:sz w:val="22"/>
        </w:rPr>
      </w:pPr>
      <w:r w:rsidRPr="00397BB1">
        <w:rPr>
          <w:rFonts w:cs="Arial"/>
          <w:sz w:val="22"/>
        </w:rPr>
        <w:t>Modernizace stávajícího sodíkového osvětlení zlíchovského (ZAT) automobilového tunelu za nová osvětlovací tělesa s LED technologií.</w:t>
      </w:r>
    </w:p>
    <w:p w14:paraId="4A20C0AA" w14:textId="77777777" w:rsidR="00397BB1" w:rsidRPr="00397BB1" w:rsidRDefault="00397BB1" w:rsidP="00397BB1">
      <w:pPr>
        <w:pStyle w:val="Odstavecseseznamem"/>
        <w:numPr>
          <w:ilvl w:val="0"/>
          <w:numId w:val="36"/>
        </w:numPr>
        <w:spacing w:before="120" w:after="0"/>
        <w:jc w:val="left"/>
        <w:rPr>
          <w:rFonts w:cs="Arial"/>
          <w:sz w:val="22"/>
        </w:rPr>
      </w:pPr>
      <w:r w:rsidRPr="00397BB1">
        <w:rPr>
          <w:rFonts w:cs="Arial"/>
          <w:sz w:val="22"/>
        </w:rPr>
        <w:t>Modernizace řídicího systému osvětlení zlíchovského tunelu.</w:t>
      </w:r>
    </w:p>
    <w:p w14:paraId="658C0F8C" w14:textId="77777777" w:rsidR="00397BB1" w:rsidRPr="00397BB1" w:rsidRDefault="00397BB1" w:rsidP="00397BB1">
      <w:pPr>
        <w:pStyle w:val="Odstavecseseznamem"/>
        <w:numPr>
          <w:ilvl w:val="0"/>
          <w:numId w:val="36"/>
        </w:numPr>
        <w:spacing w:before="120" w:after="0"/>
        <w:jc w:val="left"/>
        <w:rPr>
          <w:rFonts w:cs="Arial"/>
          <w:sz w:val="22"/>
        </w:rPr>
      </w:pPr>
      <w:r w:rsidRPr="00397BB1">
        <w:rPr>
          <w:rFonts w:cs="Arial"/>
          <w:sz w:val="22"/>
        </w:rPr>
        <w:t>Modernizace transformátorů pro napájení technologie tunelů.</w:t>
      </w:r>
    </w:p>
    <w:p w14:paraId="08245CBD" w14:textId="061DFF49" w:rsidR="00952F4A" w:rsidRDefault="00952F4A" w:rsidP="00CE608D">
      <w:pPr>
        <w:spacing w:before="120" w:after="0"/>
        <w:jc w:val="left"/>
        <w:rPr>
          <w:rFonts w:cs="Arial"/>
          <w:sz w:val="22"/>
        </w:rPr>
      </w:pPr>
    </w:p>
    <w:p w14:paraId="59171277" w14:textId="210DB91C" w:rsidR="0071596A" w:rsidRPr="00857FF7" w:rsidRDefault="00DE4F4C" w:rsidP="00194AD4">
      <w:pPr>
        <w:rPr>
          <w:rFonts w:cs="Arial"/>
          <w:sz w:val="22"/>
        </w:rPr>
      </w:pPr>
      <w:r>
        <w:rPr>
          <w:rFonts w:cs="Arial"/>
          <w:sz w:val="22"/>
        </w:rPr>
        <w:t xml:space="preserve"> </w:t>
      </w:r>
      <w:r w:rsidR="0071596A" w:rsidRPr="00857FF7">
        <w:rPr>
          <w:rFonts w:cs="Arial"/>
          <w:sz w:val="22"/>
        </w:rPr>
        <w:t xml:space="preserve">Součástí předmětu plnění je:  </w:t>
      </w:r>
    </w:p>
    <w:p w14:paraId="72AD196F" w14:textId="77777777" w:rsidR="00695313" w:rsidRPr="00857FF7" w:rsidRDefault="00695313" w:rsidP="0016728B">
      <w:pPr>
        <w:numPr>
          <w:ilvl w:val="0"/>
          <w:numId w:val="26"/>
        </w:numPr>
        <w:tabs>
          <w:tab w:val="clear" w:pos="360"/>
          <w:tab w:val="num" w:pos="851"/>
          <w:tab w:val="num" w:pos="993"/>
        </w:tabs>
        <w:spacing w:after="0" w:line="276" w:lineRule="auto"/>
        <w:ind w:left="851" w:hanging="425"/>
        <w:contextualSpacing/>
        <w:jc w:val="left"/>
        <w:rPr>
          <w:rFonts w:cs="Arial"/>
          <w:sz w:val="22"/>
        </w:rPr>
      </w:pPr>
      <w:r w:rsidRPr="00857FF7">
        <w:rPr>
          <w:rFonts w:cs="Arial"/>
          <w:sz w:val="22"/>
        </w:rPr>
        <w:t>zajištění dopravně-inženýrského rozhodnutí (DIR) od příslušného silničního správního úřadu,</w:t>
      </w:r>
    </w:p>
    <w:p w14:paraId="75B5B62D" w14:textId="678802CA" w:rsidR="00695313" w:rsidRPr="00857FF7" w:rsidRDefault="00695313" w:rsidP="0016728B">
      <w:pPr>
        <w:numPr>
          <w:ilvl w:val="0"/>
          <w:numId w:val="26"/>
        </w:numPr>
        <w:tabs>
          <w:tab w:val="clear" w:pos="360"/>
          <w:tab w:val="num" w:pos="851"/>
          <w:tab w:val="num" w:pos="993"/>
        </w:tabs>
        <w:spacing w:after="0" w:line="276" w:lineRule="auto"/>
        <w:ind w:left="851" w:hanging="425"/>
        <w:contextualSpacing/>
        <w:jc w:val="left"/>
        <w:rPr>
          <w:rFonts w:cs="Arial"/>
          <w:sz w:val="22"/>
        </w:rPr>
      </w:pPr>
      <w:r w:rsidRPr="00857FF7">
        <w:rPr>
          <w:rFonts w:cs="Arial"/>
          <w:sz w:val="22"/>
        </w:rPr>
        <w:t xml:space="preserve">zajištění projektu a realizace dopravně-inženýrských opatření (DIO), </w:t>
      </w:r>
    </w:p>
    <w:p w14:paraId="7EB85D0A" w14:textId="77777777" w:rsidR="00695313" w:rsidRPr="00857FF7" w:rsidRDefault="00695313" w:rsidP="0016728B">
      <w:pPr>
        <w:numPr>
          <w:ilvl w:val="0"/>
          <w:numId w:val="26"/>
        </w:numPr>
        <w:tabs>
          <w:tab w:val="clear" w:pos="360"/>
          <w:tab w:val="num" w:pos="-2520"/>
          <w:tab w:val="num" w:pos="993"/>
        </w:tabs>
        <w:spacing w:after="0" w:line="276" w:lineRule="auto"/>
        <w:ind w:left="851" w:hanging="425"/>
        <w:contextualSpacing/>
        <w:jc w:val="left"/>
        <w:rPr>
          <w:rFonts w:cs="Arial"/>
          <w:sz w:val="22"/>
        </w:rPr>
      </w:pPr>
      <w:r w:rsidRPr="00857FF7">
        <w:rPr>
          <w:rFonts w:cs="Arial"/>
          <w:sz w:val="22"/>
        </w:rPr>
        <w:t>zajištění všech podkladů pro aktivaci stavby dle pokynů Zadavatele</w:t>
      </w:r>
    </w:p>
    <w:p w14:paraId="33AC17DC" w14:textId="77777777" w:rsidR="007C1563" w:rsidRPr="00857FF7" w:rsidRDefault="007C1563" w:rsidP="0016728B">
      <w:pPr>
        <w:numPr>
          <w:ilvl w:val="0"/>
          <w:numId w:val="27"/>
        </w:numPr>
        <w:tabs>
          <w:tab w:val="clear" w:pos="360"/>
          <w:tab w:val="num" w:pos="426"/>
          <w:tab w:val="num" w:pos="851"/>
        </w:tabs>
        <w:spacing w:after="0" w:line="276" w:lineRule="auto"/>
        <w:ind w:firstLine="66"/>
        <w:contextualSpacing/>
        <w:jc w:val="left"/>
        <w:rPr>
          <w:rFonts w:cs="Arial"/>
          <w:sz w:val="22"/>
        </w:rPr>
      </w:pPr>
      <w:r w:rsidRPr="00857FF7">
        <w:rPr>
          <w:rFonts w:cs="Arial"/>
          <w:sz w:val="22"/>
        </w:rPr>
        <w:t>zajištění umístění informačních tabulí MHMP dle manuálu, který je uveřejněn na adrese:</w:t>
      </w:r>
    </w:p>
    <w:p w14:paraId="6C1C1D53" w14:textId="77777777" w:rsidR="007C1563" w:rsidRPr="00857FF7" w:rsidRDefault="00600F36" w:rsidP="007C1563">
      <w:pPr>
        <w:tabs>
          <w:tab w:val="num" w:pos="426"/>
          <w:tab w:val="num" w:pos="851"/>
        </w:tabs>
        <w:spacing w:before="60" w:after="60"/>
        <w:ind w:left="851"/>
        <w:rPr>
          <w:rFonts w:ascii="Calibri" w:eastAsia="Calibri" w:hAnsi="Calibri" w:cs="Times New Roman"/>
          <w:sz w:val="22"/>
        </w:rPr>
      </w:pPr>
      <w:hyperlink r:id="rId12" w:history="1">
        <w:r w:rsidR="007C1563" w:rsidRPr="00857FF7">
          <w:rPr>
            <w:rStyle w:val="Hypertextovodkaz"/>
            <w:rFonts w:ascii="Calibri" w:eastAsia="Calibri" w:hAnsi="Calibri"/>
            <w:sz w:val="22"/>
          </w:rPr>
          <w:t>https://www.tsk-praha.cz/wps/wcm/connect/www.tsk-praha.cz20642/6776d5a6-aca9-499c-bc0f-bc19d0489d8a/1402513_262479_Praha_info_panely_staveb_manual_03_2012_n3.pdf?MOD=AJPERES</w:t>
        </w:r>
      </w:hyperlink>
    </w:p>
    <w:p w14:paraId="0D9DE128" w14:textId="77777777" w:rsidR="007C1563" w:rsidRPr="00857FF7" w:rsidRDefault="007C1563" w:rsidP="007C1563">
      <w:pPr>
        <w:tabs>
          <w:tab w:val="num" w:pos="426"/>
          <w:tab w:val="num" w:pos="851"/>
        </w:tabs>
        <w:spacing w:before="60" w:line="276" w:lineRule="auto"/>
        <w:ind w:left="851"/>
        <w:contextualSpacing/>
        <w:rPr>
          <w:rFonts w:eastAsia="Times New Roman" w:cs="Arial"/>
          <w:sz w:val="22"/>
          <w:lang w:eastAsia="cs-CZ"/>
        </w:rPr>
      </w:pPr>
      <w:r w:rsidRPr="00857FF7">
        <w:rPr>
          <w:rFonts w:cs="Arial"/>
          <w:sz w:val="22"/>
        </w:rPr>
        <w:t xml:space="preserve">doplněných o QR kód odkazující na popis stavby na </w:t>
      </w:r>
      <w:hyperlink r:id="rId13" w:history="1">
        <w:r w:rsidRPr="00857FF7">
          <w:rPr>
            <w:rStyle w:val="Hypertextovodkaz"/>
            <w:sz w:val="22"/>
          </w:rPr>
          <w:t>www.tsk-praha.cz</w:t>
        </w:r>
      </w:hyperlink>
    </w:p>
    <w:p w14:paraId="5155BEA6" w14:textId="77777777" w:rsidR="007A3756" w:rsidRDefault="007A3756" w:rsidP="007A3756">
      <w:pPr>
        <w:pStyle w:val="Odstsl"/>
        <w:spacing w:after="0" w:line="252" w:lineRule="auto"/>
        <w:ind w:left="360"/>
        <w:rPr>
          <w:rFonts w:ascii="Arial" w:hAnsi="Arial"/>
          <w:sz w:val="22"/>
        </w:rPr>
      </w:pPr>
    </w:p>
    <w:p w14:paraId="49402424" w14:textId="5140E390" w:rsidR="00397BB1" w:rsidRDefault="00290E79" w:rsidP="00BD31BB">
      <w:pPr>
        <w:tabs>
          <w:tab w:val="left" w:pos="9072"/>
        </w:tabs>
        <w:spacing w:before="120"/>
        <w:rPr>
          <w:rFonts w:cs="Arial"/>
          <w:sz w:val="22"/>
        </w:rPr>
      </w:pPr>
      <w:r w:rsidRPr="00AB21A8">
        <w:rPr>
          <w:sz w:val="22"/>
        </w:rPr>
        <w:t>Součástí této Zadávací dokumentace j</w:t>
      </w:r>
      <w:r w:rsidR="00397BB1">
        <w:rPr>
          <w:sz w:val="22"/>
        </w:rPr>
        <w:t>sou</w:t>
      </w:r>
      <w:r w:rsidRPr="00AB21A8">
        <w:rPr>
          <w:sz w:val="22"/>
        </w:rPr>
        <w:t xml:space="preserve"> rovněž </w:t>
      </w:r>
      <w:r w:rsidR="00397BB1">
        <w:rPr>
          <w:sz w:val="22"/>
        </w:rPr>
        <w:t xml:space="preserve">technické podklady </w:t>
      </w:r>
      <w:r w:rsidRPr="00AB21A8">
        <w:rPr>
          <w:sz w:val="22"/>
        </w:rPr>
        <w:t>zpracovan</w:t>
      </w:r>
      <w:r w:rsidR="00397BB1">
        <w:rPr>
          <w:sz w:val="22"/>
        </w:rPr>
        <w:t>é</w:t>
      </w:r>
      <w:r w:rsidRPr="00AB21A8">
        <w:rPr>
          <w:sz w:val="22"/>
        </w:rPr>
        <w:t xml:space="preserve"> v souladu s § 92 odst. 1 ZZVZ, a to společností </w:t>
      </w:r>
      <w:proofErr w:type="spellStart"/>
      <w:r w:rsidR="00BD31BB" w:rsidRPr="00BD31BB">
        <w:rPr>
          <w:rFonts w:cs="Arial"/>
          <w:sz w:val="22"/>
        </w:rPr>
        <w:t>Kybertec</w:t>
      </w:r>
      <w:proofErr w:type="spellEnd"/>
      <w:r w:rsidR="00BD31BB" w:rsidRPr="00BD31BB">
        <w:rPr>
          <w:rFonts w:cs="Arial"/>
          <w:sz w:val="22"/>
        </w:rPr>
        <w:t>, s.r.o.</w:t>
      </w:r>
      <w:r w:rsidR="00BD31BB">
        <w:rPr>
          <w:rFonts w:cs="Arial"/>
          <w:sz w:val="22"/>
        </w:rPr>
        <w:t>, se sídlem:</w:t>
      </w:r>
      <w:r w:rsidR="00BD31BB" w:rsidRPr="00BD31BB">
        <w:rPr>
          <w:rFonts w:cs="Arial"/>
          <w:sz w:val="22"/>
        </w:rPr>
        <w:t xml:space="preserve"> Tovární 1112, 53701 Chrudim</w:t>
      </w:r>
      <w:r w:rsidR="00BD31BB">
        <w:rPr>
          <w:rFonts w:cs="Arial"/>
          <w:sz w:val="22"/>
        </w:rPr>
        <w:t xml:space="preserve">, </w:t>
      </w:r>
      <w:r w:rsidR="00BD31BB" w:rsidRPr="00BD31BB">
        <w:rPr>
          <w:rFonts w:cs="Arial"/>
          <w:sz w:val="22"/>
        </w:rPr>
        <w:t>IČ</w:t>
      </w:r>
      <w:r w:rsidR="00C72C67">
        <w:rPr>
          <w:rFonts w:cs="Arial"/>
          <w:sz w:val="22"/>
        </w:rPr>
        <w:t>O</w:t>
      </w:r>
      <w:r w:rsidR="00BD31BB" w:rsidRPr="00BD31BB">
        <w:rPr>
          <w:rFonts w:cs="Arial"/>
          <w:sz w:val="22"/>
        </w:rPr>
        <w:t>: 25986368</w:t>
      </w:r>
    </w:p>
    <w:p w14:paraId="07845638" w14:textId="77777777" w:rsidR="00EB4BE0" w:rsidRDefault="00EB4BE0" w:rsidP="00397BB1">
      <w:pPr>
        <w:tabs>
          <w:tab w:val="left" w:pos="9072"/>
        </w:tabs>
        <w:spacing w:before="120"/>
        <w:rPr>
          <w:rFonts w:cs="Arial"/>
          <w:sz w:val="22"/>
        </w:rPr>
      </w:pPr>
    </w:p>
    <w:p w14:paraId="7FDBE50C" w14:textId="77777777" w:rsidR="00397BB1" w:rsidRPr="00EB4BE0" w:rsidRDefault="00397BB1" w:rsidP="00397BB1">
      <w:pPr>
        <w:tabs>
          <w:tab w:val="left" w:pos="9072"/>
        </w:tabs>
        <w:spacing w:before="120"/>
        <w:rPr>
          <w:rFonts w:cs="Arial"/>
          <w:b/>
          <w:sz w:val="22"/>
          <w:u w:val="single"/>
        </w:rPr>
      </w:pPr>
      <w:r w:rsidRPr="00EB4BE0">
        <w:rPr>
          <w:rFonts w:cs="Arial"/>
          <w:b/>
          <w:sz w:val="22"/>
          <w:u w:val="single"/>
        </w:rPr>
        <w:t>Obecné požadavky na plnění veřejné zakázky</w:t>
      </w:r>
    </w:p>
    <w:p w14:paraId="31EF04D5" w14:textId="769C551C" w:rsidR="00397BB1" w:rsidRPr="00397BB1" w:rsidRDefault="00EB4BE0" w:rsidP="00397BB1">
      <w:pPr>
        <w:tabs>
          <w:tab w:val="left" w:pos="9072"/>
        </w:tabs>
        <w:spacing w:before="120"/>
        <w:rPr>
          <w:rFonts w:cs="Arial"/>
          <w:sz w:val="22"/>
        </w:rPr>
      </w:pPr>
      <w:r>
        <w:rPr>
          <w:rFonts w:cs="Arial"/>
          <w:sz w:val="22"/>
        </w:rPr>
        <w:t xml:space="preserve">Vybraný dodavatel </w:t>
      </w:r>
      <w:r w:rsidR="00397BB1" w:rsidRPr="00397BB1">
        <w:rPr>
          <w:rFonts w:cs="Arial"/>
          <w:sz w:val="22"/>
        </w:rPr>
        <w:t>bude povinen při plnění této veřejné zakázky dodržovat veškeré relevantní právní předpisy, technické normy, příslušné vnitřní normy zadavatele – technologické předpisy a</w:t>
      </w:r>
      <w:r w:rsidR="00017BB6">
        <w:rPr>
          <w:rFonts w:cs="Arial"/>
          <w:sz w:val="22"/>
        </w:rPr>
        <w:t> </w:t>
      </w:r>
      <w:r w:rsidR="00397BB1" w:rsidRPr="00397BB1">
        <w:rPr>
          <w:rFonts w:cs="Arial"/>
          <w:sz w:val="22"/>
        </w:rPr>
        <w:t xml:space="preserve">veškerá dopravně-inženýrská rozhodnutí příslušných orgánů. </w:t>
      </w:r>
    </w:p>
    <w:p w14:paraId="39992271" w14:textId="71749C01" w:rsidR="00397BB1" w:rsidRPr="00397BB1" w:rsidRDefault="00397BB1" w:rsidP="00397BB1">
      <w:pPr>
        <w:tabs>
          <w:tab w:val="left" w:pos="9072"/>
        </w:tabs>
        <w:spacing w:before="120"/>
        <w:rPr>
          <w:rFonts w:cs="Arial"/>
          <w:sz w:val="22"/>
        </w:rPr>
      </w:pPr>
      <w:r w:rsidRPr="00397BB1">
        <w:rPr>
          <w:rFonts w:cs="Arial"/>
          <w:sz w:val="22"/>
        </w:rPr>
        <w:t>Při plnění tét</w:t>
      </w:r>
      <w:r w:rsidR="00EB4BE0">
        <w:rPr>
          <w:rFonts w:cs="Arial"/>
          <w:sz w:val="22"/>
        </w:rPr>
        <w:t xml:space="preserve">o veřejné zakázky bude vybraný dodavatel </w:t>
      </w:r>
      <w:r w:rsidRPr="00397BB1">
        <w:rPr>
          <w:rFonts w:cs="Arial"/>
          <w:sz w:val="22"/>
        </w:rPr>
        <w:t>povinen vycházet též z materiálu „Zásady budování nového systému řízení a regulace městského silničního provozu v hl. m. Praze“, který schválila Rada Zastupitelstva hlavního města Prahy usnesením č. 710 dne 20. června 1995 a</w:t>
      </w:r>
      <w:r w:rsidR="00017BB6">
        <w:rPr>
          <w:rFonts w:cs="Arial"/>
          <w:sz w:val="22"/>
        </w:rPr>
        <w:t> </w:t>
      </w:r>
      <w:r w:rsidRPr="00397BB1">
        <w:rPr>
          <w:rFonts w:cs="Arial"/>
          <w:sz w:val="22"/>
        </w:rPr>
        <w:t>z</w:t>
      </w:r>
      <w:r w:rsidR="00017BB6">
        <w:rPr>
          <w:rFonts w:cs="Arial"/>
          <w:sz w:val="22"/>
        </w:rPr>
        <w:t> </w:t>
      </w:r>
      <w:r w:rsidRPr="00397BB1">
        <w:rPr>
          <w:rFonts w:cs="Arial"/>
          <w:sz w:val="22"/>
        </w:rPr>
        <w:t>materiálu „Zásady pro rozvoj dopravní telematiky v hl. m. Praze“, který schválila Rada hlavního města Prahy usnesením č. 0349 dne 19. března 2002, případně též z dalších obdobných materiálů, které budou přijaty příslušnými orgány hlavního města Prahy.</w:t>
      </w:r>
    </w:p>
    <w:p w14:paraId="42CB1255" w14:textId="77777777" w:rsidR="00397BB1" w:rsidRPr="00397BB1" w:rsidRDefault="00397BB1" w:rsidP="00397BB1">
      <w:pPr>
        <w:tabs>
          <w:tab w:val="left" w:pos="9072"/>
        </w:tabs>
        <w:spacing w:before="120"/>
        <w:rPr>
          <w:rFonts w:cs="Arial"/>
          <w:sz w:val="22"/>
        </w:rPr>
      </w:pPr>
      <w:r w:rsidRPr="00397BB1">
        <w:rPr>
          <w:rFonts w:cs="Arial"/>
          <w:sz w:val="22"/>
        </w:rPr>
        <w:t>Veškerá nově dodávaná zařízení musí být plně kompatibilní se stávajícími zařízeními. Veškeré činnosti musí být při plnění této veřejné zakázky prováděny takovými postupy a takovými technickými, softwarovými a hardwarovými prostředky, aby tato kompatibilita nebyla žádným způsobem narušena.</w:t>
      </w:r>
    </w:p>
    <w:p w14:paraId="038B1316" w14:textId="6CBE2042" w:rsidR="00397BB1" w:rsidRPr="00397BB1" w:rsidRDefault="00397BB1" w:rsidP="00397BB1">
      <w:pPr>
        <w:tabs>
          <w:tab w:val="left" w:pos="9072"/>
        </w:tabs>
        <w:spacing w:before="120"/>
        <w:rPr>
          <w:rFonts w:cs="Arial"/>
          <w:sz w:val="22"/>
        </w:rPr>
      </w:pPr>
      <w:r w:rsidRPr="00397BB1">
        <w:rPr>
          <w:rFonts w:cs="Arial"/>
          <w:sz w:val="22"/>
        </w:rPr>
        <w:t xml:space="preserve">V průběhu plnění veřejné zakázky bude vybraný </w:t>
      </w:r>
      <w:r w:rsidR="0079468F">
        <w:rPr>
          <w:rFonts w:cs="Arial"/>
          <w:sz w:val="22"/>
        </w:rPr>
        <w:t>dodavatel</w:t>
      </w:r>
      <w:r w:rsidRPr="00397BB1">
        <w:rPr>
          <w:rFonts w:cs="Arial"/>
          <w:sz w:val="22"/>
        </w:rPr>
        <w:t xml:space="preserve"> povinen postupně předávat zadavateli veškerou dokumentaci (návody, </w:t>
      </w:r>
      <w:r w:rsidR="00EB4BE0">
        <w:rPr>
          <w:rFonts w:cs="Arial"/>
          <w:sz w:val="22"/>
        </w:rPr>
        <w:t>manuály apod.), kterou vybraný dodavatel</w:t>
      </w:r>
      <w:r w:rsidRPr="00397BB1">
        <w:rPr>
          <w:rFonts w:cs="Arial"/>
          <w:sz w:val="22"/>
        </w:rPr>
        <w:t xml:space="preserve"> za účelem plnění této veřejné zakázky obdržel od jakékoliv třetí osoby nebo sám vytvořil. Po ukončení plnění této veřejné zakázky bude vybraný </w:t>
      </w:r>
      <w:r w:rsidR="00EB4BE0">
        <w:rPr>
          <w:rFonts w:cs="Arial"/>
          <w:sz w:val="22"/>
        </w:rPr>
        <w:t>dodavatel</w:t>
      </w:r>
      <w:r w:rsidRPr="00397BB1">
        <w:rPr>
          <w:rFonts w:cs="Arial"/>
          <w:sz w:val="22"/>
        </w:rPr>
        <w:t xml:space="preserve"> povinen vrátit zadavateli též veškerou dokumentaci, kterou od něho v průběhu plnění veřejné zakázky obdržel. Veškerá předávaná dokumentace bude muset být v</w:t>
      </w:r>
      <w:r w:rsidR="006C2A95">
        <w:rPr>
          <w:rFonts w:cs="Arial"/>
          <w:sz w:val="22"/>
        </w:rPr>
        <w:t> </w:t>
      </w:r>
      <w:r w:rsidRPr="00397BB1">
        <w:rPr>
          <w:rFonts w:cs="Arial"/>
          <w:sz w:val="22"/>
        </w:rPr>
        <w:t xml:space="preserve">českém jazyce. V českém jazyce budou muset být též veškeré popisky na zařízeních dodaných vybraným </w:t>
      </w:r>
      <w:r w:rsidR="00EB4BE0">
        <w:rPr>
          <w:rFonts w:cs="Arial"/>
          <w:sz w:val="22"/>
        </w:rPr>
        <w:t>dodavatelem</w:t>
      </w:r>
      <w:r w:rsidRPr="00397BB1">
        <w:rPr>
          <w:rFonts w:cs="Arial"/>
          <w:sz w:val="22"/>
        </w:rPr>
        <w:t xml:space="preserve"> zadavateli. </w:t>
      </w:r>
    </w:p>
    <w:p w14:paraId="0967DC0E" w14:textId="2191D0B2" w:rsidR="00397BB1" w:rsidRPr="00397BB1" w:rsidRDefault="00397BB1" w:rsidP="00397BB1">
      <w:pPr>
        <w:tabs>
          <w:tab w:val="left" w:pos="9072"/>
        </w:tabs>
        <w:spacing w:before="120"/>
        <w:rPr>
          <w:rFonts w:cs="Arial"/>
          <w:sz w:val="22"/>
        </w:rPr>
      </w:pPr>
      <w:r w:rsidRPr="00397BB1">
        <w:rPr>
          <w:rFonts w:cs="Arial"/>
          <w:sz w:val="22"/>
        </w:rPr>
        <w:t xml:space="preserve">Pro případ, že v souvislosti </w:t>
      </w:r>
      <w:r w:rsidR="00EB4BE0">
        <w:rPr>
          <w:rFonts w:cs="Arial"/>
          <w:sz w:val="22"/>
        </w:rPr>
        <w:t xml:space="preserve">s plněním veřejné zakázky bude dodavatelem </w:t>
      </w:r>
      <w:r w:rsidRPr="00397BB1">
        <w:rPr>
          <w:rFonts w:cs="Arial"/>
          <w:sz w:val="22"/>
        </w:rPr>
        <w:t>zadavateli předána jakákoliv dokumentace či software, zejména tzv. provozní programy, které budou mít charakter autorského díla ve smyslu zákona č. 121/2000 Sb., o právu autorském, o právech souvisejících s</w:t>
      </w:r>
      <w:r w:rsidR="00017BB6">
        <w:rPr>
          <w:rFonts w:cs="Arial"/>
          <w:sz w:val="22"/>
        </w:rPr>
        <w:t> </w:t>
      </w:r>
      <w:r w:rsidRPr="00397BB1">
        <w:rPr>
          <w:rFonts w:cs="Arial"/>
          <w:sz w:val="22"/>
        </w:rPr>
        <w:t xml:space="preserve">právem autorským a o změně některých zákonů (autorský zákon), ve znění pozdějších předpisů, </w:t>
      </w:r>
      <w:r w:rsidRPr="00397BB1">
        <w:rPr>
          <w:rFonts w:cs="Arial"/>
          <w:sz w:val="22"/>
        </w:rPr>
        <w:lastRenderedPageBreak/>
        <w:t>vyhrazuje si zadavatel podmínky, které jsou uvedeny v závazném vzoru smlouvy na plnění veřejné zakázky (Příloha č. 1 zadávací dokumentace).</w:t>
      </w:r>
    </w:p>
    <w:p w14:paraId="366051AA" w14:textId="03DEE866" w:rsidR="00117D2F" w:rsidRDefault="00EB4BE0" w:rsidP="00397BB1">
      <w:pPr>
        <w:tabs>
          <w:tab w:val="left" w:pos="9072"/>
        </w:tabs>
        <w:spacing w:before="120"/>
        <w:rPr>
          <w:rFonts w:cs="Arial"/>
          <w:sz w:val="22"/>
        </w:rPr>
      </w:pPr>
      <w:r>
        <w:rPr>
          <w:rFonts w:cs="Arial"/>
          <w:sz w:val="22"/>
        </w:rPr>
        <w:t>Dodavatel</w:t>
      </w:r>
      <w:r w:rsidR="00397BB1" w:rsidRPr="00397BB1">
        <w:rPr>
          <w:rFonts w:cs="Arial"/>
          <w:sz w:val="22"/>
        </w:rPr>
        <w:t xml:space="preserve"> je povinen ekologickým způsobem likvidovat veškeré odpady, jako jsou vyměněné technologie a jejich příslušenství, obaly a zbytky po dodávce nové technologie v </w:t>
      </w:r>
      <w:r w:rsidR="00397BB1" w:rsidRPr="0058435F">
        <w:rPr>
          <w:rFonts w:cs="Arial"/>
          <w:sz w:val="22"/>
        </w:rPr>
        <w:t>souladu s</w:t>
      </w:r>
      <w:r w:rsidR="00017BB6" w:rsidRPr="0058435F">
        <w:rPr>
          <w:rFonts w:cs="Arial"/>
          <w:sz w:val="22"/>
        </w:rPr>
        <w:t> </w:t>
      </w:r>
      <w:r w:rsidR="00397BB1" w:rsidRPr="00857FF7">
        <w:rPr>
          <w:rFonts w:cs="Arial"/>
          <w:sz w:val="22"/>
        </w:rPr>
        <w:t>Přílohou č. 3 smlouvy na plnění veřejné zakázky</w:t>
      </w:r>
      <w:r w:rsidR="00397BB1" w:rsidRPr="0058435F">
        <w:rPr>
          <w:rFonts w:cs="Arial"/>
          <w:sz w:val="22"/>
        </w:rPr>
        <w:t>.</w:t>
      </w:r>
    </w:p>
    <w:p w14:paraId="198641D6" w14:textId="77777777" w:rsidR="00D86129" w:rsidRDefault="00D86129" w:rsidP="00397BB1">
      <w:pPr>
        <w:tabs>
          <w:tab w:val="left" w:pos="9072"/>
        </w:tabs>
        <w:spacing w:before="120"/>
        <w:rPr>
          <w:rFonts w:cs="Arial"/>
          <w:sz w:val="22"/>
          <w:lang w:eastAsia="cs-CZ"/>
        </w:rPr>
      </w:pPr>
    </w:p>
    <w:p w14:paraId="3DEFCA65" w14:textId="58C57D0E" w:rsidR="009831BD" w:rsidRPr="00122C47" w:rsidRDefault="009E6272" w:rsidP="00194AD4">
      <w:pPr>
        <w:pStyle w:val="Nadpis1"/>
        <w:spacing w:line="252" w:lineRule="auto"/>
        <w:ind w:left="0" w:hanging="425"/>
        <w:rPr>
          <w:rFonts w:ascii="Arial" w:hAnsi="Arial"/>
          <w:sz w:val="24"/>
          <w:szCs w:val="24"/>
        </w:rPr>
      </w:pPr>
      <w:bookmarkStart w:id="23" w:name="_Toc492370937"/>
      <w:bookmarkStart w:id="24" w:name="_Toc492371364"/>
      <w:bookmarkStart w:id="25" w:name="_Toc492376111"/>
      <w:bookmarkStart w:id="26" w:name="_Toc501548039"/>
      <w:bookmarkStart w:id="27" w:name="_Toc81320710"/>
      <w:r w:rsidRPr="00122C47">
        <w:rPr>
          <w:rFonts w:ascii="Arial" w:hAnsi="Arial"/>
          <w:sz w:val="24"/>
          <w:szCs w:val="24"/>
        </w:rPr>
        <w:t xml:space="preserve">Doba plnění </w:t>
      </w:r>
      <w:r w:rsidR="001748FC" w:rsidRPr="00122C47">
        <w:rPr>
          <w:rFonts w:ascii="Arial" w:hAnsi="Arial"/>
          <w:sz w:val="24"/>
          <w:szCs w:val="24"/>
        </w:rPr>
        <w:t>V</w:t>
      </w:r>
      <w:r w:rsidRPr="00122C47">
        <w:rPr>
          <w:rFonts w:ascii="Arial" w:hAnsi="Arial"/>
          <w:sz w:val="24"/>
          <w:szCs w:val="24"/>
        </w:rPr>
        <w:t>eřejné zakázky</w:t>
      </w:r>
      <w:bookmarkEnd w:id="23"/>
      <w:bookmarkEnd w:id="24"/>
      <w:bookmarkEnd w:id="25"/>
      <w:bookmarkEnd w:id="26"/>
      <w:bookmarkEnd w:id="27"/>
    </w:p>
    <w:p w14:paraId="27AEAA61" w14:textId="43C08AC2" w:rsidR="00EB4BE0" w:rsidRPr="0018330D" w:rsidRDefault="00EB4BE0" w:rsidP="00EB4BE0">
      <w:pPr>
        <w:spacing w:before="120" w:after="0"/>
        <w:rPr>
          <w:sz w:val="22"/>
        </w:rPr>
      </w:pPr>
      <w:bookmarkStart w:id="28" w:name="_Toc169487987"/>
      <w:bookmarkStart w:id="29" w:name="_Toc492370938"/>
      <w:bookmarkStart w:id="30" w:name="_Toc492371365"/>
      <w:bookmarkStart w:id="31" w:name="_Toc492376112"/>
      <w:r w:rsidRPr="0018330D">
        <w:rPr>
          <w:sz w:val="22"/>
        </w:rPr>
        <w:t xml:space="preserve">Veřejná zakázka bude vybraným dodavatelem plněna od okamžiku uzavření smlouvy na plnění této veřejné zakázky. Předpokládaný termín zahájení plnění veřejné zakázky je zadavatelem předběžně stanoven na </w:t>
      </w:r>
      <w:r w:rsidR="00B31BF2" w:rsidRPr="0018330D">
        <w:rPr>
          <w:sz w:val="22"/>
        </w:rPr>
        <w:t>4Q 2021</w:t>
      </w:r>
      <w:r w:rsidR="00017BB6" w:rsidRPr="0018330D">
        <w:rPr>
          <w:sz w:val="22"/>
        </w:rPr>
        <w:t xml:space="preserve"> </w:t>
      </w:r>
      <w:r w:rsidRPr="0018330D">
        <w:rPr>
          <w:sz w:val="22"/>
        </w:rPr>
        <w:t xml:space="preserve">s tím, že zadavatel upozorňuje, že termín zahájení plnění veřejné zakázky může být posunut v souvislosti s průběhem a ukončením toho zadávacího řízení. </w:t>
      </w:r>
    </w:p>
    <w:bookmarkEnd w:id="28"/>
    <w:p w14:paraId="72CB0036" w14:textId="77777777" w:rsidR="00EB4BE0" w:rsidRPr="0018330D" w:rsidRDefault="00EB4BE0" w:rsidP="00EB4BE0">
      <w:pPr>
        <w:rPr>
          <w:sz w:val="22"/>
          <w:highlight w:val="yellow"/>
        </w:rPr>
      </w:pPr>
    </w:p>
    <w:p w14:paraId="70D40190" w14:textId="77777777" w:rsidR="00EB4BE0" w:rsidRPr="0018330D" w:rsidRDefault="00EB4BE0" w:rsidP="00EB4BE0">
      <w:pPr>
        <w:rPr>
          <w:sz w:val="22"/>
        </w:rPr>
      </w:pPr>
      <w:r w:rsidRPr="0018330D">
        <w:rPr>
          <w:sz w:val="22"/>
        </w:rPr>
        <w:t>Předmět veřejné zakázky bude plněn ve dvou časových fázích:</w:t>
      </w:r>
    </w:p>
    <w:p w14:paraId="104CEB86" w14:textId="3BCB614F" w:rsidR="00EB4BE0" w:rsidRPr="0018330D" w:rsidRDefault="00EB4BE0" w:rsidP="00EB4BE0">
      <w:pPr>
        <w:numPr>
          <w:ilvl w:val="0"/>
          <w:numId w:val="37"/>
        </w:numPr>
        <w:rPr>
          <w:sz w:val="22"/>
        </w:rPr>
      </w:pPr>
      <w:r w:rsidRPr="0018330D">
        <w:rPr>
          <w:sz w:val="22"/>
        </w:rPr>
        <w:t xml:space="preserve">Dodání hlavního předmětu veřejné zakázky (dodávky a instalace zařízení) bude dokončeno do 6 měsíců od účinnosti smlouvy o dílo s vybraným dodavatelem. Tento postup souvisí </w:t>
      </w:r>
      <w:r w:rsidR="000D6CD6">
        <w:rPr>
          <w:sz w:val="22"/>
        </w:rPr>
        <w:t xml:space="preserve">                   </w:t>
      </w:r>
      <w:r w:rsidRPr="0018330D">
        <w:rPr>
          <w:sz w:val="22"/>
        </w:rPr>
        <w:t>s platným harmonogramem projektu schváleného v rámci z Operačního programu Praha pól růstu ČR.</w:t>
      </w:r>
    </w:p>
    <w:p w14:paraId="71F4310B" w14:textId="77777777" w:rsidR="00EB4BE0" w:rsidRPr="0018330D" w:rsidRDefault="00EB4BE0" w:rsidP="00EB4BE0">
      <w:pPr>
        <w:numPr>
          <w:ilvl w:val="0"/>
          <w:numId w:val="37"/>
        </w:numPr>
        <w:rPr>
          <w:sz w:val="22"/>
        </w:rPr>
      </w:pPr>
      <w:r w:rsidRPr="0018330D">
        <w:rPr>
          <w:sz w:val="22"/>
        </w:rPr>
        <w:t xml:space="preserve">Zkušební provoz s ověřováním provozu bude realizován ve lhůtě 60 dní od dodání hlavního předmětu plnění veřejné zakázky. </w:t>
      </w:r>
    </w:p>
    <w:p w14:paraId="30B06605" w14:textId="77777777" w:rsidR="006D516F" w:rsidRPr="00F53C86" w:rsidRDefault="006D516F" w:rsidP="00194AD4">
      <w:pPr>
        <w:spacing w:before="120"/>
        <w:rPr>
          <w:rFonts w:cs="Arial"/>
          <w:b/>
          <w:sz w:val="22"/>
        </w:rPr>
      </w:pPr>
    </w:p>
    <w:p w14:paraId="3DEFCA69" w14:textId="041C5633" w:rsidR="009E6272" w:rsidRPr="00122C47" w:rsidRDefault="009E6272" w:rsidP="00194AD4">
      <w:pPr>
        <w:pStyle w:val="Nadpis1"/>
        <w:spacing w:line="252" w:lineRule="auto"/>
        <w:ind w:left="0" w:hanging="425"/>
        <w:rPr>
          <w:rFonts w:ascii="Arial" w:hAnsi="Arial"/>
          <w:sz w:val="24"/>
          <w:szCs w:val="24"/>
        </w:rPr>
      </w:pPr>
      <w:bookmarkStart w:id="32" w:name="_Toc81320711"/>
      <w:bookmarkStart w:id="33" w:name="_Toc501548040"/>
      <w:r w:rsidRPr="00122C47">
        <w:rPr>
          <w:rFonts w:ascii="Arial" w:hAnsi="Arial"/>
          <w:sz w:val="24"/>
          <w:szCs w:val="24"/>
        </w:rPr>
        <w:t xml:space="preserve">Místo plnění </w:t>
      </w:r>
      <w:r w:rsidR="000E3B56" w:rsidRPr="00122C47">
        <w:rPr>
          <w:rFonts w:ascii="Arial" w:hAnsi="Arial"/>
          <w:sz w:val="24"/>
          <w:szCs w:val="24"/>
        </w:rPr>
        <w:t>V</w:t>
      </w:r>
      <w:r w:rsidRPr="00122C47">
        <w:rPr>
          <w:rFonts w:ascii="Arial" w:hAnsi="Arial"/>
          <w:sz w:val="24"/>
          <w:szCs w:val="24"/>
        </w:rPr>
        <w:t>eřejné zakázky</w:t>
      </w:r>
      <w:bookmarkEnd w:id="29"/>
      <w:bookmarkEnd w:id="30"/>
      <w:bookmarkEnd w:id="31"/>
      <w:bookmarkEnd w:id="32"/>
      <w:r w:rsidR="005D0DA9" w:rsidRPr="00122C47">
        <w:rPr>
          <w:rFonts w:ascii="Arial" w:hAnsi="Arial"/>
          <w:sz w:val="24"/>
          <w:szCs w:val="24"/>
        </w:rPr>
        <w:t xml:space="preserve"> </w:t>
      </w:r>
      <w:bookmarkEnd w:id="33"/>
    </w:p>
    <w:p w14:paraId="5A51D8BF" w14:textId="0460E5D3" w:rsidR="002F197E" w:rsidRDefault="00B34845" w:rsidP="00D04110">
      <w:pPr>
        <w:spacing w:after="0"/>
        <w:rPr>
          <w:rFonts w:cs="Arial"/>
          <w:sz w:val="22"/>
        </w:rPr>
      </w:pPr>
      <w:bookmarkStart w:id="34" w:name="_Toc164479871"/>
      <w:bookmarkStart w:id="35" w:name="_Toc208031935"/>
      <w:bookmarkStart w:id="36" w:name="_Ref490646696"/>
      <w:r w:rsidRPr="00F53C86">
        <w:rPr>
          <w:rFonts w:cs="Arial"/>
          <w:sz w:val="22"/>
        </w:rPr>
        <w:t xml:space="preserve">Místem plnění veřejné zakázky je </w:t>
      </w:r>
      <w:bookmarkEnd w:id="34"/>
      <w:bookmarkEnd w:id="35"/>
      <w:r w:rsidR="00EB4BE0">
        <w:rPr>
          <w:rFonts w:cs="Arial"/>
          <w:sz w:val="22"/>
        </w:rPr>
        <w:t>Zlíchovský automobilový tunel, Praha 5</w:t>
      </w:r>
      <w:r w:rsidR="000D6CD6">
        <w:rPr>
          <w:rFonts w:cs="Arial"/>
          <w:sz w:val="22"/>
        </w:rPr>
        <w:t>.</w:t>
      </w:r>
    </w:p>
    <w:p w14:paraId="20CB64C0" w14:textId="77777777" w:rsidR="002F197E" w:rsidRDefault="002F197E" w:rsidP="002F197E">
      <w:pPr>
        <w:spacing w:after="0"/>
        <w:jc w:val="left"/>
        <w:rPr>
          <w:rFonts w:cs="Arial"/>
          <w:sz w:val="22"/>
        </w:rPr>
      </w:pPr>
    </w:p>
    <w:p w14:paraId="47088587" w14:textId="77777777" w:rsidR="006B0F46" w:rsidRPr="00122C47" w:rsidRDefault="006B0F46" w:rsidP="00194AD4">
      <w:pPr>
        <w:pStyle w:val="Nadpis1"/>
        <w:spacing w:line="252" w:lineRule="auto"/>
        <w:ind w:left="0" w:hanging="425"/>
        <w:rPr>
          <w:rFonts w:ascii="Arial" w:hAnsi="Arial"/>
          <w:sz w:val="24"/>
          <w:szCs w:val="24"/>
        </w:rPr>
      </w:pPr>
      <w:bookmarkStart w:id="37" w:name="_Ref497821582"/>
      <w:bookmarkStart w:id="38" w:name="_Toc501548042"/>
      <w:bookmarkStart w:id="39" w:name="_Toc81320712"/>
      <w:r w:rsidRPr="00122C47">
        <w:rPr>
          <w:rFonts w:ascii="Arial" w:hAnsi="Arial"/>
          <w:sz w:val="24"/>
          <w:szCs w:val="24"/>
        </w:rPr>
        <w:t>Podmínky kvalifikace</w:t>
      </w:r>
      <w:bookmarkEnd w:id="37"/>
      <w:bookmarkEnd w:id="38"/>
      <w:bookmarkEnd w:id="39"/>
    </w:p>
    <w:p w14:paraId="2CF77565" w14:textId="77777777" w:rsidR="006B0F46" w:rsidRPr="00F53C86" w:rsidRDefault="006B0F46" w:rsidP="00194AD4">
      <w:pPr>
        <w:pStyle w:val="Nadpis2"/>
        <w:spacing w:line="252" w:lineRule="auto"/>
        <w:ind w:left="568" w:hanging="284"/>
        <w:rPr>
          <w:rFonts w:ascii="Arial" w:hAnsi="Arial"/>
          <w:szCs w:val="22"/>
        </w:rPr>
      </w:pPr>
      <w:bookmarkStart w:id="40" w:name="_Toc501548043"/>
      <w:bookmarkStart w:id="41" w:name="_Toc81320713"/>
      <w:r w:rsidRPr="00F53C86">
        <w:rPr>
          <w:rFonts w:ascii="Arial" w:hAnsi="Arial"/>
          <w:szCs w:val="22"/>
        </w:rPr>
        <w:t>Obecná pravidla prokazování kvalifikace</w:t>
      </w:r>
      <w:bookmarkEnd w:id="40"/>
      <w:bookmarkEnd w:id="41"/>
    </w:p>
    <w:p w14:paraId="450D1E2B" w14:textId="77777777" w:rsidR="00BC4E78" w:rsidRDefault="00BC4E78" w:rsidP="00BC4E78">
      <w:pPr>
        <w:pStyle w:val="Odstsl"/>
        <w:spacing w:line="252" w:lineRule="auto"/>
        <w:rPr>
          <w:rFonts w:ascii="Arial" w:hAnsi="Arial"/>
          <w:sz w:val="22"/>
        </w:rPr>
      </w:pPr>
      <w:r>
        <w:rPr>
          <w:rFonts w:ascii="Arial" w:hAnsi="Arial"/>
          <w:sz w:val="22"/>
        </w:rPr>
        <w:t xml:space="preserve">Dodavatel prokáže kvalifikaci v souladu s § 74 a </w:t>
      </w:r>
      <w:r>
        <w:rPr>
          <w:rFonts w:ascii="Arial" w:hAnsi="Arial" w:cs="Arial"/>
          <w:sz w:val="22"/>
        </w:rPr>
        <w:t>násl</w:t>
      </w:r>
      <w:r>
        <w:rPr>
          <w:rFonts w:ascii="Arial" w:hAnsi="Arial"/>
          <w:sz w:val="22"/>
        </w:rPr>
        <w:t>. ZZVZ ve spojení s § 45 ZZVZ v rozsahu stanoveném níže.</w:t>
      </w:r>
    </w:p>
    <w:p w14:paraId="234B4372" w14:textId="77777777" w:rsidR="00BC4E78" w:rsidRDefault="00BC4E78" w:rsidP="00BC4E78">
      <w:pPr>
        <w:pStyle w:val="Odstsl"/>
        <w:keepNext/>
        <w:spacing w:line="252" w:lineRule="auto"/>
        <w:rPr>
          <w:rFonts w:ascii="Arial" w:hAnsi="Arial"/>
          <w:sz w:val="22"/>
        </w:rPr>
      </w:pPr>
      <w:r>
        <w:rPr>
          <w:rFonts w:ascii="Arial" w:hAnsi="Arial"/>
          <w:sz w:val="22"/>
        </w:rPr>
        <w:t>Zadavatel zdůrazňuje, že kvalifikační doklady (jakož i další části nabídky) se předkládají v elektronické podobě.</w:t>
      </w:r>
    </w:p>
    <w:p w14:paraId="19672E81" w14:textId="77777777" w:rsidR="00BC4E78" w:rsidRDefault="00BC4E78" w:rsidP="00BC4E78">
      <w:pPr>
        <w:pStyle w:val="Odstsl"/>
        <w:spacing w:line="252" w:lineRule="auto"/>
        <w:rPr>
          <w:rFonts w:ascii="Arial" w:hAnsi="Arial"/>
          <w:sz w:val="22"/>
        </w:rPr>
      </w:pPr>
      <w:r>
        <w:rPr>
          <w:rFonts w:ascii="Arial" w:hAnsi="Arial"/>
          <w:sz w:val="22"/>
        </w:rPr>
        <w:t xml:space="preserve">Dodavatel může v nabídce předložit doklady o kvalifikaci v prostých kopiích nebo, není-li dále stanoveno jinak, nahradit předložení těchto dokladů čestným prohlášením či jednotným evropským osvědčením. </w:t>
      </w:r>
    </w:p>
    <w:p w14:paraId="266FC649" w14:textId="77777777" w:rsidR="00BC4E78" w:rsidRDefault="00BC4E78" w:rsidP="00BC4E78">
      <w:pPr>
        <w:pStyle w:val="Odstsl"/>
        <w:rPr>
          <w:rFonts w:ascii="Arial" w:eastAsia="Times New Roman" w:hAnsi="Arial" w:cs="Arial"/>
          <w:sz w:val="22"/>
        </w:rPr>
      </w:pPr>
      <w:r>
        <w:rPr>
          <w:rFonts w:ascii="Arial" w:eastAsia="Times New Roman" w:hAnsi="Arial" w:cs="Arial"/>
          <w:sz w:val="22"/>
        </w:rPr>
        <w:t>Zadavatel ve smyslu § 86 odst. 2 zákona nepřipouští nahrazení předložení dokladů čestným prohlášením v případě, kdy zadavatel v zadávací dokumentaci požaduje předložení zvláštního dokladu.</w:t>
      </w:r>
    </w:p>
    <w:p w14:paraId="29169392" w14:textId="77777777" w:rsidR="00BC4E78" w:rsidRDefault="00BC4E78" w:rsidP="00BC4E78">
      <w:pPr>
        <w:pStyle w:val="Odstsl"/>
        <w:spacing w:line="252" w:lineRule="auto"/>
        <w:rPr>
          <w:rFonts w:ascii="Arial" w:hAnsi="Arial"/>
          <w:b/>
          <w:sz w:val="22"/>
        </w:rPr>
      </w:pPr>
      <w:r>
        <w:rPr>
          <w:rFonts w:ascii="Arial" w:hAnsi="Arial"/>
          <w:b/>
          <w:sz w:val="22"/>
        </w:rPr>
        <w:t>Zadavatel upozorňuje, že si před uzavřením smlouvy od vybraného dodavatele vyžádá předložení originálů nebo ověřených kopií dokladů o kvalifikaci, pokud již nebyly v zadávacím řízení předloženy (nebo nestanoví-li ZZVZ jinak).</w:t>
      </w:r>
    </w:p>
    <w:p w14:paraId="62281297" w14:textId="77777777" w:rsidR="00BC4E78" w:rsidRDefault="00BC4E78" w:rsidP="00BC4E78">
      <w:pPr>
        <w:pStyle w:val="Odstsl"/>
        <w:spacing w:line="252" w:lineRule="auto"/>
        <w:rPr>
          <w:rFonts w:ascii="Arial" w:eastAsia="Calibri" w:hAnsi="Arial" w:cs="Times New Roman"/>
          <w:b/>
          <w:sz w:val="22"/>
          <w:lang w:eastAsia="cs-CZ"/>
        </w:rPr>
      </w:pPr>
      <w:r>
        <w:rPr>
          <w:rFonts w:ascii="Arial" w:hAnsi="Arial"/>
          <w:b/>
          <w:sz w:val="22"/>
        </w:rPr>
        <w:t>Pokud nebude z předložených dokladů zřejmé, zda byla příslušná kvalifikace dodavatelem splněna nebo Zadavatel získá pochybnosti o tom, zda jsou tvrzení účastníka věrohodná, využije postup podle § 46 ZZVZ.</w:t>
      </w:r>
    </w:p>
    <w:p w14:paraId="365E20CB" w14:textId="4B447E45" w:rsidR="00BC4E78" w:rsidRDefault="00BC4E78" w:rsidP="00BC4E78">
      <w:pPr>
        <w:pStyle w:val="Normlnweb"/>
        <w:ind w:left="1"/>
        <w:jc w:val="both"/>
        <w:rPr>
          <w:rFonts w:ascii="Arial" w:hAnsi="Arial" w:cs="Arial"/>
          <w:bCs/>
          <w:sz w:val="22"/>
          <w:szCs w:val="22"/>
          <w:u w:val="single"/>
        </w:rPr>
      </w:pPr>
    </w:p>
    <w:p w14:paraId="541CE1D6" w14:textId="77777777" w:rsidR="00BC4E78" w:rsidRDefault="00BC4E78" w:rsidP="00BC4E78">
      <w:pPr>
        <w:pStyle w:val="Odstsl"/>
        <w:spacing w:line="252" w:lineRule="auto"/>
        <w:ind w:left="1"/>
        <w:rPr>
          <w:rFonts w:ascii="Arial" w:hAnsi="Arial"/>
          <w:b/>
          <w:sz w:val="22"/>
        </w:rPr>
      </w:pPr>
      <w:r>
        <w:rPr>
          <w:rFonts w:ascii="Arial" w:hAnsi="Arial"/>
          <w:sz w:val="22"/>
        </w:rPr>
        <w:lastRenderedPageBreak/>
        <w:t>Doklady prokazující základní způsobilost a výpis z obchodního rejstříku či jiné obdobné evidence musí prokazovat splnění požadovaného kritéria způsobilosti nejpozději v </w:t>
      </w:r>
      <w:r>
        <w:rPr>
          <w:rFonts w:ascii="Arial" w:hAnsi="Arial"/>
          <w:b/>
          <w:sz w:val="22"/>
        </w:rPr>
        <w:t>době 3 měsíců přede dnem zahájení zadávacího řízení.</w:t>
      </w:r>
    </w:p>
    <w:p w14:paraId="7310C3A1" w14:textId="77777777" w:rsidR="00BC4E78" w:rsidRDefault="00BC4E78" w:rsidP="00BC4E78">
      <w:pPr>
        <w:pStyle w:val="Odstsl"/>
        <w:spacing w:line="252" w:lineRule="auto"/>
        <w:ind w:left="1"/>
        <w:rPr>
          <w:rFonts w:ascii="Arial" w:hAnsi="Arial" w:cs="Times New Roman"/>
          <w:sz w:val="22"/>
        </w:rPr>
      </w:pPr>
      <w:r>
        <w:rPr>
          <w:rFonts w:ascii="Arial" w:hAnsi="Arial"/>
          <w:sz w:val="22"/>
        </w:rPr>
        <w:t>Zahraniční dodavatel prokazuje splnění kvalifikace způsobem dle § 81 ZZVZ doklady vydanými podle právního řádu země, ve které byla získána, a to v rozsahu požadovaném Zadavatelem. Výpis z</w:t>
      </w:r>
      <w:r>
        <w:rPr>
          <w:rFonts w:ascii="Arial" w:hAnsi="Arial" w:cs="Arial"/>
          <w:sz w:val="22"/>
        </w:rPr>
        <w:t> </w:t>
      </w:r>
      <w:r>
        <w:rPr>
          <w:rFonts w:ascii="Arial" w:hAnsi="Arial"/>
          <w:sz w:val="22"/>
        </w:rPr>
        <w:t>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p>
    <w:p w14:paraId="652DDF1D" w14:textId="77777777" w:rsidR="00BC4E78" w:rsidRDefault="00BC4E78" w:rsidP="00BC4E78">
      <w:pPr>
        <w:rPr>
          <w:rFonts w:cs="Arial"/>
          <w:sz w:val="22"/>
        </w:rPr>
      </w:pPr>
      <w:r>
        <w:rPr>
          <w:rFonts w:cs="Arial"/>
          <w:sz w:val="22"/>
        </w:rPr>
        <w:t>Dodavatel může prokázat určitou část ekonomické, technické kvalifikace nebo profesní způsobilosti požadované zadavatelem, s výjimkou kritéria podle § 77 odst. 1 ZZVZ (výpis z obchodního rejstříku nebo jiné obdobné evidence), prostřednictvím jiných osob.</w:t>
      </w:r>
    </w:p>
    <w:p w14:paraId="2BD53D78" w14:textId="77777777" w:rsidR="00BC4E78" w:rsidRDefault="00BC4E78" w:rsidP="00BC4E78">
      <w:pPr>
        <w:pStyle w:val="Odstsl"/>
        <w:spacing w:line="252" w:lineRule="auto"/>
        <w:ind w:left="1"/>
        <w:rPr>
          <w:rFonts w:ascii="Arial" w:hAnsi="Arial" w:cs="Times New Roman"/>
          <w:sz w:val="22"/>
        </w:rPr>
      </w:pPr>
      <w:r>
        <w:rPr>
          <w:rFonts w:ascii="Arial" w:hAnsi="Arial"/>
          <w:sz w:val="22"/>
        </w:rPr>
        <w:t>Dodavatel je v takovém případě povinen Zadavateli podle § 83 odst. 1 ZZVZ předložit:</w:t>
      </w:r>
    </w:p>
    <w:p w14:paraId="2EA3E795" w14:textId="77777777" w:rsidR="00BC4E78" w:rsidRDefault="00BC4E78" w:rsidP="00BC4E78">
      <w:pPr>
        <w:pStyle w:val="Psm"/>
        <w:numPr>
          <w:ilvl w:val="3"/>
          <w:numId w:val="50"/>
        </w:numPr>
        <w:spacing w:after="60" w:line="252" w:lineRule="auto"/>
        <w:ind w:left="427" w:hanging="425"/>
        <w:rPr>
          <w:rFonts w:ascii="Arial" w:hAnsi="Arial"/>
          <w:sz w:val="22"/>
        </w:rPr>
      </w:pPr>
      <w:r>
        <w:rPr>
          <w:rFonts w:ascii="Arial" w:hAnsi="Arial"/>
          <w:sz w:val="22"/>
        </w:rPr>
        <w:t>doklady prokazující splnění profesní způsobilosti podle § 77 odst. 1 ZZVZ jinou osobou,</w:t>
      </w:r>
    </w:p>
    <w:p w14:paraId="60F80170" w14:textId="77777777" w:rsidR="00BC4E78" w:rsidRDefault="00BC4E78" w:rsidP="00BC4E78">
      <w:pPr>
        <w:pStyle w:val="Psm"/>
        <w:numPr>
          <w:ilvl w:val="3"/>
          <w:numId w:val="50"/>
        </w:numPr>
        <w:spacing w:after="60" w:line="252" w:lineRule="auto"/>
        <w:ind w:left="427" w:hanging="425"/>
        <w:rPr>
          <w:rFonts w:ascii="Arial" w:hAnsi="Arial"/>
          <w:sz w:val="22"/>
        </w:rPr>
      </w:pPr>
      <w:r>
        <w:rPr>
          <w:rFonts w:ascii="Arial" w:hAnsi="Arial"/>
          <w:sz w:val="22"/>
        </w:rPr>
        <w:t>doklady prokazující splnění chybějící části kvalifikace prostřednictvím jiné osoby,</w:t>
      </w:r>
    </w:p>
    <w:p w14:paraId="255C1C60" w14:textId="1DACF868" w:rsidR="00BC4E78" w:rsidRDefault="00BC4E78" w:rsidP="00BC4E78">
      <w:pPr>
        <w:pStyle w:val="Odstsl"/>
        <w:numPr>
          <w:ilvl w:val="3"/>
          <w:numId w:val="50"/>
        </w:numPr>
        <w:spacing w:after="60" w:line="252" w:lineRule="auto"/>
        <w:ind w:left="427" w:hanging="425"/>
        <w:rPr>
          <w:rFonts w:ascii="Arial" w:hAnsi="Arial"/>
          <w:sz w:val="22"/>
        </w:rPr>
      </w:pPr>
      <w:r>
        <w:rPr>
          <w:rFonts w:ascii="Arial" w:hAnsi="Arial"/>
          <w:sz w:val="22"/>
        </w:rPr>
        <w:t>doklady o splnění základní způsobilosti podle § 74 ZZVZ jinou osobou (Zadavatel potvrzuje, že</w:t>
      </w:r>
      <w:r>
        <w:rPr>
          <w:rFonts w:ascii="Arial" w:hAnsi="Arial" w:cs="Arial"/>
          <w:sz w:val="22"/>
        </w:rPr>
        <w:t> </w:t>
      </w:r>
      <w:r>
        <w:rPr>
          <w:rFonts w:ascii="Arial" w:hAnsi="Arial"/>
          <w:sz w:val="22"/>
        </w:rPr>
        <w:t xml:space="preserve">doklady o splnění základní způsobilosti podle § 74 </w:t>
      </w:r>
      <w:r>
        <w:rPr>
          <w:rFonts w:ascii="Arial" w:hAnsi="Arial" w:cs="Arial"/>
          <w:sz w:val="22"/>
        </w:rPr>
        <w:t>ZZVZ</w:t>
      </w:r>
      <w:r>
        <w:rPr>
          <w:rFonts w:ascii="Arial" w:hAnsi="Arial"/>
          <w:sz w:val="22"/>
        </w:rPr>
        <w:t xml:space="preserve"> jinou osobou lze v nabídce nahradit čestným prohlášením podepsaným jinou osobou, přičemž před podpisem Smlouvy bude vybraný dodavatel povinen doložit originály či ověřené kopie vlastních dokladů k</w:t>
      </w:r>
      <w:r w:rsidR="00017BB6">
        <w:rPr>
          <w:rFonts w:ascii="Arial" w:hAnsi="Arial"/>
          <w:sz w:val="22"/>
        </w:rPr>
        <w:t> </w:t>
      </w:r>
      <w:r>
        <w:rPr>
          <w:rFonts w:ascii="Arial" w:hAnsi="Arial"/>
          <w:sz w:val="22"/>
        </w:rPr>
        <w:t>prokázání základní způsobilosti jiné osoby v rozsahu dle § 75 ZZVZ), a</w:t>
      </w:r>
    </w:p>
    <w:p w14:paraId="59B95DEC" w14:textId="77777777" w:rsidR="00BC4E78" w:rsidRDefault="00BC4E78" w:rsidP="00BC4E78">
      <w:pPr>
        <w:pStyle w:val="Odstsl"/>
        <w:numPr>
          <w:ilvl w:val="3"/>
          <w:numId w:val="50"/>
        </w:numPr>
        <w:spacing w:after="60" w:line="252" w:lineRule="auto"/>
        <w:ind w:left="427" w:hanging="425"/>
        <w:rPr>
          <w:rFonts w:ascii="Arial" w:hAnsi="Arial"/>
          <w:sz w:val="22"/>
        </w:rPr>
      </w:pPr>
      <w:r>
        <w:rPr>
          <w:rFonts w:ascii="Arial" w:hAnsi="Arial"/>
          <w:sz w:val="22"/>
          <w:u w:val="single"/>
        </w:rPr>
        <w:t>písemný závazek jiné osoby k poskytnutí plnění určeného k plnění příslušné části Veřejné zakázky nebo k poskytnutí věcí nebo práv, s nimiž bude dodavatel oprávněn disponovat v rámci plnění Veřejné zakázky, a to alespoň v rozsahu, v jakém jiná osoba prokázala kvalifikaci za dodavatele</w:t>
      </w:r>
      <w:r>
        <w:rPr>
          <w:rFonts w:ascii="Arial" w:hAnsi="Arial"/>
          <w:sz w:val="22"/>
        </w:rPr>
        <w:t xml:space="preserve">. </w:t>
      </w:r>
    </w:p>
    <w:p w14:paraId="375518C7" w14:textId="2EA19230" w:rsidR="00BC4E78" w:rsidRDefault="00BC4E78" w:rsidP="00BC4E78">
      <w:pPr>
        <w:pStyle w:val="Odstsl"/>
        <w:spacing w:after="60" w:line="252" w:lineRule="auto"/>
        <w:ind w:left="427"/>
        <w:rPr>
          <w:rFonts w:ascii="Arial" w:hAnsi="Arial"/>
          <w:sz w:val="22"/>
          <w:u w:val="single"/>
        </w:rPr>
      </w:pPr>
    </w:p>
    <w:p w14:paraId="56A44F4D" w14:textId="2293E1E0" w:rsidR="00BC4E78" w:rsidRDefault="00BC4E78" w:rsidP="00BC4E78">
      <w:pPr>
        <w:pStyle w:val="Odstsl"/>
        <w:ind w:left="2"/>
        <w:rPr>
          <w:rFonts w:ascii="Arial" w:hAnsi="Arial" w:cs="Arial"/>
          <w:sz w:val="22"/>
          <w:u w:val="single"/>
        </w:rPr>
      </w:pPr>
      <w:r>
        <w:rPr>
          <w:rFonts w:ascii="Arial" w:hAnsi="Arial" w:cs="Arial"/>
          <w:sz w:val="22"/>
          <w:u w:val="single"/>
        </w:rPr>
        <w:t xml:space="preserve">Podle § 83 odst. 2 ZZVZ přitom platí, že prokazuje-li dodavatel prostřednictvím jiné osoby kvalifikaci a předkládá doklady podle § 79 odst. 2 písm. b)  (bod </w:t>
      </w:r>
      <w:proofErr w:type="gramStart"/>
      <w:r>
        <w:rPr>
          <w:rFonts w:ascii="Arial" w:hAnsi="Arial" w:cs="Arial"/>
          <w:sz w:val="22"/>
          <w:u w:val="single"/>
        </w:rPr>
        <w:t>5.</w:t>
      </w:r>
      <w:r w:rsidR="000D6CD6">
        <w:rPr>
          <w:rFonts w:ascii="Arial" w:hAnsi="Arial" w:cs="Arial"/>
          <w:sz w:val="22"/>
          <w:u w:val="single"/>
        </w:rPr>
        <w:t>5</w:t>
      </w:r>
      <w:r>
        <w:rPr>
          <w:rFonts w:ascii="Arial" w:hAnsi="Arial" w:cs="Arial"/>
          <w:sz w:val="22"/>
          <w:u w:val="single"/>
        </w:rPr>
        <w:t>.</w:t>
      </w:r>
      <w:r w:rsidR="000D6CD6">
        <w:rPr>
          <w:rFonts w:ascii="Arial" w:hAnsi="Arial" w:cs="Arial"/>
          <w:sz w:val="22"/>
          <w:u w:val="single"/>
        </w:rPr>
        <w:t>A</w:t>
      </w:r>
      <w:r>
        <w:rPr>
          <w:rFonts w:ascii="Arial" w:hAnsi="Arial" w:cs="Arial"/>
          <w:sz w:val="22"/>
          <w:u w:val="single"/>
        </w:rPr>
        <w:t xml:space="preserve"> Seznam</w:t>
      </w:r>
      <w:proofErr w:type="gramEnd"/>
      <w:r>
        <w:rPr>
          <w:rFonts w:ascii="Arial" w:hAnsi="Arial" w:cs="Arial"/>
          <w:sz w:val="22"/>
          <w:u w:val="single"/>
        </w:rPr>
        <w:t xml:space="preserve"> významných dodávek) nebo d) (bod 5.</w:t>
      </w:r>
      <w:r w:rsidR="000D6CD6">
        <w:rPr>
          <w:rFonts w:ascii="Arial" w:hAnsi="Arial" w:cs="Arial"/>
          <w:sz w:val="22"/>
          <w:u w:val="single"/>
        </w:rPr>
        <w:t>5.B</w:t>
      </w:r>
      <w:r>
        <w:rPr>
          <w:rFonts w:ascii="Arial" w:hAnsi="Arial" w:cs="Arial"/>
          <w:sz w:val="22"/>
          <w:u w:val="single"/>
        </w:rPr>
        <w:t>. Seznam techniků) ZZVZ vztahující se k takové osobě, musí písemný závazek obsahovat závazek, že jiná osoba bude vykonávat stavební práce nebo služby, ke kterým se prokazované kritérium kvalifikace vztahuje.</w:t>
      </w:r>
    </w:p>
    <w:p w14:paraId="788321F9" w14:textId="77777777" w:rsidR="00BC4E78" w:rsidRDefault="00BC4E78" w:rsidP="00BC4E78">
      <w:pPr>
        <w:pStyle w:val="Odstsl"/>
        <w:spacing w:before="120" w:line="252" w:lineRule="auto"/>
        <w:ind w:left="1" w:firstLine="1"/>
        <w:rPr>
          <w:rFonts w:ascii="Arial" w:hAnsi="Arial" w:cs="Times New Roman"/>
          <w:sz w:val="22"/>
        </w:rPr>
      </w:pPr>
      <w:r>
        <w:rPr>
          <w:rFonts w:ascii="Arial" w:hAnsi="Arial"/>
          <w:sz w:val="22"/>
        </w:rPr>
        <w:t>V případě společné účasti dodavatelů prokazuje základní způsobilost a profesní způsobilost podle § 77 odst. 1 ZZVZ každý dodavatel samostatně. Ostatní kvalifikaci musí všichni dodavatelé prokázat společně (v souhrnu).</w:t>
      </w:r>
    </w:p>
    <w:p w14:paraId="59BB47F7" w14:textId="77777777" w:rsidR="00BC4E78" w:rsidRDefault="00BC4E78" w:rsidP="00BC4E78">
      <w:pPr>
        <w:pStyle w:val="Odstsl"/>
        <w:spacing w:before="120" w:line="252" w:lineRule="auto"/>
        <w:ind w:left="1" w:firstLine="1"/>
        <w:rPr>
          <w:rFonts w:ascii="Arial" w:hAnsi="Arial"/>
          <w:sz w:val="22"/>
        </w:rPr>
      </w:pPr>
      <w:r>
        <w:rPr>
          <w:rFonts w:ascii="Arial" w:hAnsi="Arial"/>
          <w:sz w:val="22"/>
        </w:rPr>
        <w:t>Zadavatel může v souladu s § 46 odst. 1 ZZVZ požadovat po dodavateli, aby písemně objasnil nebo doplnil předložené údaje či doklady. Dodavatel je povinen splnit tuto povinnost v přiměřené lhůtě stanovené Zadavatelem, kterou může Zadavatel prodloužit nebo prominout její zmeškání.</w:t>
      </w:r>
    </w:p>
    <w:p w14:paraId="1FE3E087" w14:textId="6BD66DA3" w:rsidR="009F59F5" w:rsidRPr="00C212A5" w:rsidRDefault="00C212A5" w:rsidP="00194AD4">
      <w:pPr>
        <w:pStyle w:val="Nadpis2"/>
        <w:ind w:left="709" w:hanging="425"/>
        <w:rPr>
          <w:rFonts w:ascii="Arial" w:hAnsi="Arial"/>
          <w:szCs w:val="22"/>
        </w:rPr>
      </w:pPr>
      <w:r w:rsidRPr="00C212A5">
        <w:rPr>
          <w:rFonts w:ascii="Arial" w:hAnsi="Arial"/>
          <w:szCs w:val="22"/>
        </w:rPr>
        <w:t xml:space="preserve"> </w:t>
      </w:r>
      <w:bookmarkStart w:id="42" w:name="_Toc81320714"/>
      <w:r w:rsidR="009F59F5" w:rsidRPr="00C212A5">
        <w:rPr>
          <w:rFonts w:ascii="Arial" w:hAnsi="Arial"/>
          <w:szCs w:val="22"/>
        </w:rPr>
        <w:t>Kvalifikace poddodavatele</w:t>
      </w:r>
      <w:bookmarkEnd w:id="42"/>
    </w:p>
    <w:p w14:paraId="04295BDC" w14:textId="4C8A12E2" w:rsidR="009F59F5" w:rsidRPr="002B336D" w:rsidRDefault="009F59F5" w:rsidP="00194AD4">
      <w:pPr>
        <w:spacing w:before="120"/>
        <w:ind w:left="1"/>
        <w:rPr>
          <w:rFonts w:cs="Arial"/>
          <w:sz w:val="22"/>
        </w:rPr>
      </w:pPr>
      <w:r w:rsidRPr="00F53C86">
        <w:rPr>
          <w:rFonts w:cs="Arial"/>
          <w:sz w:val="22"/>
        </w:rPr>
        <w:t xml:space="preserve">Zadavatel v souladu s § 85 ZZVZ požaduje, aby dodavatel předložil doklady prokazující způsobilost u svých poddodavatelů. Za tímto účelem dodavatel předloží v nabídce seznam </w:t>
      </w:r>
      <w:r w:rsidRPr="002B336D">
        <w:rPr>
          <w:rFonts w:cs="Arial"/>
          <w:sz w:val="22"/>
        </w:rPr>
        <w:t xml:space="preserve">zamýšlených poddodavatelů (blíže viz bod </w:t>
      </w:r>
      <w:r w:rsidR="00774F2D" w:rsidRPr="002B336D">
        <w:rPr>
          <w:rFonts w:cs="Arial"/>
          <w:sz w:val="22"/>
        </w:rPr>
        <w:t>9</w:t>
      </w:r>
      <w:r w:rsidRPr="002B336D">
        <w:rPr>
          <w:rFonts w:cs="Arial"/>
          <w:sz w:val="22"/>
        </w:rPr>
        <w:t xml:space="preserve">. </w:t>
      </w:r>
      <w:r w:rsidR="00774F2D" w:rsidRPr="002B336D">
        <w:rPr>
          <w:rFonts w:cs="Arial"/>
          <w:sz w:val="22"/>
        </w:rPr>
        <w:t>Zadávací dokumentace</w:t>
      </w:r>
      <w:r w:rsidR="00F53C86" w:rsidRPr="002B336D">
        <w:rPr>
          <w:rFonts w:cs="Arial"/>
          <w:sz w:val="22"/>
        </w:rPr>
        <w:t>)</w:t>
      </w:r>
      <w:r w:rsidRPr="002B336D">
        <w:rPr>
          <w:rFonts w:cs="Arial"/>
          <w:sz w:val="22"/>
        </w:rPr>
        <w:t>.</w:t>
      </w:r>
    </w:p>
    <w:p w14:paraId="41B5BEF8" w14:textId="09059B8C" w:rsidR="009F59F5" w:rsidRPr="00F53C86" w:rsidRDefault="009F59F5" w:rsidP="00194AD4">
      <w:pPr>
        <w:spacing w:before="120"/>
        <w:ind w:left="1"/>
        <w:rPr>
          <w:rFonts w:cs="Arial"/>
          <w:b/>
          <w:sz w:val="22"/>
        </w:rPr>
      </w:pPr>
      <w:r w:rsidRPr="002B336D">
        <w:rPr>
          <w:rFonts w:cs="Arial"/>
          <w:b/>
          <w:sz w:val="22"/>
        </w:rPr>
        <w:t xml:space="preserve">Pokud dodavatel využije při realizaci veřejné zakázky poddodavatele, který bude realizovat </w:t>
      </w:r>
      <w:r w:rsidRPr="002B336D">
        <w:rPr>
          <w:rFonts w:cs="Arial"/>
          <w:b/>
          <w:sz w:val="22"/>
          <w:u w:val="single"/>
        </w:rPr>
        <w:t xml:space="preserve">více než </w:t>
      </w:r>
      <w:r w:rsidR="0018330D">
        <w:rPr>
          <w:rFonts w:cs="Arial"/>
          <w:b/>
          <w:sz w:val="22"/>
          <w:u w:val="single"/>
        </w:rPr>
        <w:t>5</w:t>
      </w:r>
      <w:r w:rsidRPr="002B336D">
        <w:rPr>
          <w:rFonts w:cs="Arial"/>
          <w:b/>
          <w:sz w:val="22"/>
          <w:u w:val="single"/>
        </w:rPr>
        <w:t xml:space="preserve"> % finančního objemu veřejné zakázky</w:t>
      </w:r>
      <w:r w:rsidRPr="002B336D">
        <w:rPr>
          <w:rFonts w:cs="Arial"/>
          <w:b/>
          <w:sz w:val="22"/>
        </w:rPr>
        <w:t xml:space="preserve">, předloží účastník doklady prokazující základní způsobilost podle § 74 ZZVZ a profesní způsobilost podle § 77 odst. </w:t>
      </w:r>
      <w:r w:rsidR="006D516F">
        <w:rPr>
          <w:rFonts w:cs="Arial"/>
          <w:b/>
          <w:sz w:val="22"/>
        </w:rPr>
        <w:t>1</w:t>
      </w:r>
      <w:r w:rsidRPr="002B336D">
        <w:rPr>
          <w:rFonts w:cs="Arial"/>
          <w:b/>
          <w:sz w:val="22"/>
        </w:rPr>
        <w:t xml:space="preserve"> </w:t>
      </w:r>
      <w:r w:rsidR="00DE6DF8">
        <w:rPr>
          <w:rFonts w:cs="Arial"/>
          <w:b/>
          <w:sz w:val="22"/>
        </w:rPr>
        <w:t>ZZVZ, vztahující se k tomuto poddodavateli.</w:t>
      </w:r>
    </w:p>
    <w:p w14:paraId="746C04D6" w14:textId="7F0CE5AB" w:rsidR="009F59F5" w:rsidRDefault="009F59F5" w:rsidP="00194AD4">
      <w:pPr>
        <w:spacing w:before="120"/>
        <w:ind w:left="1"/>
        <w:rPr>
          <w:rFonts w:cs="Arial"/>
          <w:sz w:val="22"/>
        </w:rPr>
      </w:pPr>
      <w:r w:rsidRPr="00F53C86">
        <w:rPr>
          <w:rFonts w:cs="Arial"/>
          <w:sz w:val="22"/>
        </w:rPr>
        <w:t>Pokud poddodavatel neprokáže splnění kvalif</w:t>
      </w:r>
      <w:r w:rsidR="00662E57">
        <w:rPr>
          <w:rFonts w:cs="Arial"/>
          <w:sz w:val="22"/>
        </w:rPr>
        <w:t>ikace v uvedeném rozsahu, bude Z</w:t>
      </w:r>
      <w:r w:rsidRPr="00F53C86">
        <w:rPr>
          <w:rFonts w:cs="Arial"/>
          <w:sz w:val="22"/>
        </w:rPr>
        <w:t xml:space="preserve">adavatel požadovat nahrazení tohoto poddodavatele v souladu s § 85 odst. 2 ZZVZ. Pokud k nahrazení </w:t>
      </w:r>
      <w:r w:rsidRPr="00F53C86">
        <w:rPr>
          <w:rFonts w:cs="Arial"/>
          <w:sz w:val="22"/>
        </w:rPr>
        <w:lastRenderedPageBreak/>
        <w:t>poddodavatele v přiměř</w:t>
      </w:r>
      <w:r w:rsidR="00662E57">
        <w:rPr>
          <w:rFonts w:cs="Arial"/>
          <w:sz w:val="22"/>
        </w:rPr>
        <w:t>ené lhůtě stanovené Z</w:t>
      </w:r>
      <w:r w:rsidRPr="00F53C86">
        <w:rPr>
          <w:rFonts w:cs="Arial"/>
          <w:sz w:val="22"/>
        </w:rPr>
        <w:t>adavatelem nedojde, bude účastník</w:t>
      </w:r>
      <w:r w:rsidR="00B227A0">
        <w:rPr>
          <w:rFonts w:cs="Arial"/>
          <w:sz w:val="22"/>
        </w:rPr>
        <w:t xml:space="preserve"> </w:t>
      </w:r>
      <w:r w:rsidRPr="00FB6BCC">
        <w:rPr>
          <w:rFonts w:cs="Arial"/>
          <w:sz w:val="22"/>
        </w:rPr>
        <w:t>ze</w:t>
      </w:r>
      <w:r w:rsidR="00B227A0" w:rsidRPr="00FB6BCC">
        <w:rPr>
          <w:rFonts w:cs="Arial"/>
          <w:sz w:val="22"/>
        </w:rPr>
        <w:t> </w:t>
      </w:r>
      <w:r w:rsidRPr="00FB6BCC">
        <w:rPr>
          <w:rFonts w:cs="Arial"/>
          <w:sz w:val="22"/>
        </w:rPr>
        <w:t>zadávacího řízení v soula</w:t>
      </w:r>
      <w:r w:rsidR="00334BBE" w:rsidRPr="00FB6BCC">
        <w:rPr>
          <w:rFonts w:cs="Arial"/>
          <w:sz w:val="22"/>
        </w:rPr>
        <w:t>du s § 85 odst. 3 ZZVZ vyloučen.</w:t>
      </w:r>
    </w:p>
    <w:p w14:paraId="7FCD55B5" w14:textId="77777777" w:rsidR="009F59F5" w:rsidRPr="0088680B" w:rsidRDefault="009F59F5" w:rsidP="00194AD4">
      <w:pPr>
        <w:pStyle w:val="Odstsl"/>
        <w:spacing w:before="120" w:line="252" w:lineRule="auto"/>
        <w:ind w:firstLine="1"/>
        <w:rPr>
          <w:rFonts w:ascii="Arial" w:hAnsi="Arial"/>
        </w:rPr>
      </w:pPr>
    </w:p>
    <w:p w14:paraId="20835FCC" w14:textId="0CB6E535" w:rsidR="006B0F46" w:rsidRPr="00A76430" w:rsidRDefault="006B0F46" w:rsidP="00194AD4">
      <w:pPr>
        <w:pStyle w:val="Nadpis2"/>
        <w:ind w:left="568" w:hanging="284"/>
        <w:rPr>
          <w:rFonts w:ascii="Arial" w:hAnsi="Arial"/>
        </w:rPr>
      </w:pPr>
      <w:bookmarkStart w:id="43" w:name="_Toc513018583"/>
      <w:bookmarkStart w:id="44" w:name="_Toc513037683"/>
      <w:bookmarkStart w:id="45" w:name="_Ref498003783"/>
      <w:bookmarkStart w:id="46" w:name="_Toc501548044"/>
      <w:bookmarkStart w:id="47" w:name="_Toc81320715"/>
      <w:bookmarkEnd w:id="43"/>
      <w:bookmarkEnd w:id="44"/>
      <w:r w:rsidRPr="00A76430">
        <w:rPr>
          <w:rFonts w:ascii="Arial" w:hAnsi="Arial"/>
        </w:rPr>
        <w:t>Základní způsobilost</w:t>
      </w:r>
      <w:bookmarkEnd w:id="45"/>
      <w:bookmarkEnd w:id="46"/>
      <w:bookmarkEnd w:id="47"/>
    </w:p>
    <w:p w14:paraId="0ABE8D45" w14:textId="40DC108D" w:rsidR="007C06DC" w:rsidRDefault="007C06DC" w:rsidP="00194AD4">
      <w:pPr>
        <w:ind w:left="1"/>
        <w:rPr>
          <w:rFonts w:cs="Arial"/>
          <w:sz w:val="22"/>
        </w:rPr>
      </w:pPr>
      <w:r>
        <w:rPr>
          <w:rFonts w:cs="Arial"/>
          <w:sz w:val="22"/>
        </w:rPr>
        <w:t>Zadavatel požaduje, aby účastník splňoval základní způsobilost dle § 74 ZZVZ, a t</w:t>
      </w:r>
      <w:r w:rsidR="006D516F">
        <w:rPr>
          <w:rFonts w:cs="Arial"/>
          <w:sz w:val="22"/>
        </w:rPr>
        <w:t>o způsobem uvedeným v § 75 ZZVZ</w:t>
      </w:r>
      <w:r>
        <w:rPr>
          <w:rFonts w:cs="Arial"/>
          <w:sz w:val="22"/>
        </w:rPr>
        <w:t xml:space="preserve">. Dodavatel prokazuje splnění podmínek základní způsobilosti předložením: </w:t>
      </w:r>
    </w:p>
    <w:p w14:paraId="4B3E579F" w14:textId="764C7087" w:rsidR="007C06DC" w:rsidRDefault="007C06DC" w:rsidP="0016728B">
      <w:pPr>
        <w:numPr>
          <w:ilvl w:val="0"/>
          <w:numId w:val="20"/>
        </w:numPr>
        <w:spacing w:after="0"/>
        <w:ind w:left="427" w:hanging="426"/>
        <w:rPr>
          <w:rFonts w:cs="Arial"/>
          <w:sz w:val="22"/>
        </w:rPr>
      </w:pPr>
      <w:r>
        <w:rPr>
          <w:rFonts w:cs="Arial"/>
          <w:sz w:val="22"/>
        </w:rPr>
        <w:t>výpisu z evidence Rejstříku trestů ve vztahu k § 74 odst. 1 písm. a) ZZVZ;</w:t>
      </w:r>
    </w:p>
    <w:p w14:paraId="31B45A83" w14:textId="42B34342" w:rsidR="007C06DC" w:rsidRDefault="007C06DC" w:rsidP="0016728B">
      <w:pPr>
        <w:numPr>
          <w:ilvl w:val="0"/>
          <w:numId w:val="20"/>
        </w:numPr>
        <w:spacing w:after="0"/>
        <w:ind w:left="427" w:hanging="426"/>
        <w:rPr>
          <w:rFonts w:cs="Arial"/>
          <w:sz w:val="22"/>
        </w:rPr>
      </w:pPr>
      <w:r>
        <w:rPr>
          <w:rFonts w:cs="Arial"/>
          <w:sz w:val="22"/>
        </w:rPr>
        <w:t>potvrzení příslušného finančního úřadu a písemného čestného prohlášení ke spotřební dani ve vztahu k § 74 odst. 1 písm. b) ZZVZ;</w:t>
      </w:r>
    </w:p>
    <w:p w14:paraId="6F010EB5" w14:textId="6D85D7C3" w:rsidR="007C06DC" w:rsidRDefault="007C06DC" w:rsidP="0016728B">
      <w:pPr>
        <w:numPr>
          <w:ilvl w:val="0"/>
          <w:numId w:val="20"/>
        </w:numPr>
        <w:spacing w:after="0"/>
        <w:ind w:left="427" w:hanging="426"/>
        <w:rPr>
          <w:rFonts w:cs="Arial"/>
          <w:sz w:val="22"/>
        </w:rPr>
      </w:pPr>
      <w:r>
        <w:rPr>
          <w:rFonts w:cs="Arial"/>
          <w:sz w:val="22"/>
        </w:rPr>
        <w:t>písemného čestného prohlášení ve vztahu k § 74 odst. 1 písm. c) ZZVZ;</w:t>
      </w:r>
    </w:p>
    <w:p w14:paraId="169E1BA9" w14:textId="0748E0E0" w:rsidR="007C06DC" w:rsidRDefault="007C06DC" w:rsidP="0016728B">
      <w:pPr>
        <w:numPr>
          <w:ilvl w:val="0"/>
          <w:numId w:val="20"/>
        </w:numPr>
        <w:spacing w:after="0"/>
        <w:ind w:left="427" w:hanging="426"/>
        <w:rPr>
          <w:rFonts w:cs="Arial"/>
          <w:sz w:val="22"/>
        </w:rPr>
      </w:pPr>
      <w:r>
        <w:rPr>
          <w:rFonts w:cs="Arial"/>
          <w:sz w:val="22"/>
        </w:rPr>
        <w:t>potvrzení příslušné okresní správy sociálního zabezpečení ve vztahu k § 74 odst. 1 písm. d) ZZVZ;</w:t>
      </w:r>
    </w:p>
    <w:p w14:paraId="4A97D712" w14:textId="722818B6" w:rsidR="007C06DC" w:rsidRDefault="007C06DC" w:rsidP="0016728B">
      <w:pPr>
        <w:numPr>
          <w:ilvl w:val="0"/>
          <w:numId w:val="20"/>
        </w:numPr>
        <w:spacing w:after="0"/>
        <w:ind w:left="427" w:hanging="426"/>
        <w:rPr>
          <w:rFonts w:cs="Arial"/>
          <w:sz w:val="22"/>
        </w:rPr>
      </w:pPr>
      <w:r>
        <w:rPr>
          <w:rFonts w:cs="Arial"/>
          <w:sz w:val="22"/>
        </w:rPr>
        <w:t xml:space="preserve">výpisu z obchodního rejstříku, nebo písemného čestného prohlášení v případě, že není v obchodním rejstříku zapsán, ve vztahu k § 74 odst. 1 písm. e) ZZVZ. </w:t>
      </w:r>
    </w:p>
    <w:p w14:paraId="5C009DAC" w14:textId="77777777" w:rsidR="007C06DC" w:rsidRDefault="007C06DC" w:rsidP="00194AD4">
      <w:pPr>
        <w:widowControl w:val="0"/>
        <w:ind w:left="1"/>
        <w:rPr>
          <w:rFonts w:cs="Arial"/>
          <w:sz w:val="22"/>
        </w:rPr>
      </w:pPr>
    </w:p>
    <w:p w14:paraId="3E229B9D" w14:textId="228B88E7" w:rsidR="007C06DC" w:rsidRDefault="007C06DC" w:rsidP="00194AD4">
      <w:pPr>
        <w:widowControl w:val="0"/>
        <w:ind w:left="1"/>
        <w:rPr>
          <w:rFonts w:cs="Arial"/>
          <w:sz w:val="22"/>
        </w:rPr>
      </w:pPr>
      <w:r>
        <w:rPr>
          <w:rFonts w:cs="Arial"/>
          <w:sz w:val="22"/>
        </w:rPr>
        <w:t>Je-li účastníkem právnická osoba, musí podmínku podle § 74 odst. 1 písm. a) ZZVZ splňovat tato právnická osoba a zároveň každý člen statutárního orgánu. Je-li členem statutárního orgánu účastníka právnická osoba, musí podmínku podle § 74 odst. 1 písm. a) ZZVZ splňovat tato právnická osoba, každý člen statutárního orgánu této právnické osoby a osoba zastupující tuto právnickou osobu ve statutárním orgánu účastníka. Podává-li nabídku pobočka české právnické osoby, musí tuto podmínku splňovat vedle těchto osob také vedoucí pobočky závodu. Podává-li nabídku pobočka závodu zahraniční právnické osoby, musí tuto podmínku splňovat tato právnická osoba a vedoucí pobočky závodu. Účastník musí předložit doklad uvedený shora pod písmenem a), tj. výpis z</w:t>
      </w:r>
      <w:r w:rsidR="00857FF7">
        <w:rPr>
          <w:rFonts w:cs="Arial"/>
          <w:sz w:val="22"/>
        </w:rPr>
        <w:t> </w:t>
      </w:r>
      <w:r>
        <w:rPr>
          <w:rFonts w:cs="Arial"/>
          <w:sz w:val="22"/>
        </w:rPr>
        <w:t>evidence Rejstříku trestů, za každou ze shora uvedených osob.</w:t>
      </w:r>
    </w:p>
    <w:p w14:paraId="50B8BA37" w14:textId="5E0FC049" w:rsidR="007C06DC" w:rsidRDefault="007C06DC" w:rsidP="00194AD4">
      <w:pPr>
        <w:widowControl w:val="0"/>
        <w:ind w:left="1"/>
        <w:rPr>
          <w:rFonts w:cs="Arial"/>
          <w:sz w:val="22"/>
        </w:rPr>
      </w:pPr>
      <w:r>
        <w:rPr>
          <w:rFonts w:cs="Arial"/>
          <w:sz w:val="22"/>
        </w:rPr>
        <w:t>Splnění podmínek základní způsobilosti podle § 74 odst. 1 písm. b), c) a d) ZZVZ musí být účastníkem prokázáno jak ve vztahu k území České republiky, tak ve vztahu k zemi jeho sídla.</w:t>
      </w:r>
    </w:p>
    <w:p w14:paraId="32EC1FAB" w14:textId="77777777" w:rsidR="00B87067" w:rsidRDefault="00B87067" w:rsidP="00194AD4">
      <w:pPr>
        <w:widowControl w:val="0"/>
        <w:ind w:left="1"/>
        <w:rPr>
          <w:rFonts w:cs="Arial"/>
          <w:sz w:val="22"/>
        </w:rPr>
      </w:pPr>
    </w:p>
    <w:p w14:paraId="55F635A5" w14:textId="70E57C8E" w:rsidR="006B0F46" w:rsidRPr="00A76430" w:rsidRDefault="006B0F46" w:rsidP="00194AD4">
      <w:pPr>
        <w:pStyle w:val="Nadpis2"/>
        <w:ind w:left="568" w:hanging="284"/>
        <w:rPr>
          <w:rFonts w:ascii="Arial" w:hAnsi="Arial"/>
          <w:szCs w:val="22"/>
        </w:rPr>
      </w:pPr>
      <w:bookmarkStart w:id="48" w:name="_Toc513018585"/>
      <w:bookmarkStart w:id="49" w:name="_Toc513037685"/>
      <w:bookmarkStart w:id="50" w:name="_Ref490653096"/>
      <w:bookmarkStart w:id="51" w:name="_Toc501548045"/>
      <w:bookmarkStart w:id="52" w:name="_Toc81320716"/>
      <w:bookmarkEnd w:id="48"/>
      <w:bookmarkEnd w:id="49"/>
      <w:r w:rsidRPr="00A76430">
        <w:rPr>
          <w:rFonts w:ascii="Arial" w:hAnsi="Arial"/>
          <w:szCs w:val="22"/>
        </w:rPr>
        <w:t>Profesní způsobilost</w:t>
      </w:r>
      <w:bookmarkEnd w:id="50"/>
      <w:bookmarkEnd w:id="51"/>
      <w:bookmarkEnd w:id="52"/>
    </w:p>
    <w:p w14:paraId="6174DA06" w14:textId="4D51BC28" w:rsidR="006B0F46" w:rsidRPr="00F53C86" w:rsidRDefault="006B0F46" w:rsidP="00194AD4">
      <w:pPr>
        <w:pStyle w:val="Odstsl"/>
        <w:spacing w:line="252" w:lineRule="auto"/>
        <w:ind w:left="1"/>
        <w:rPr>
          <w:rFonts w:ascii="Arial" w:hAnsi="Arial"/>
          <w:sz w:val="22"/>
        </w:rPr>
      </w:pPr>
      <w:r w:rsidRPr="00F53C86">
        <w:rPr>
          <w:rFonts w:ascii="Arial" w:hAnsi="Arial"/>
          <w:sz w:val="22"/>
        </w:rPr>
        <w:t>Dodavatel prokáže profesní způsobilost ve vztahu k Čes</w:t>
      </w:r>
      <w:r w:rsidR="000963E9" w:rsidRPr="00F53C86">
        <w:rPr>
          <w:rFonts w:ascii="Arial" w:hAnsi="Arial"/>
          <w:sz w:val="22"/>
        </w:rPr>
        <w:t>ké republice předložením následujících dokladů</w:t>
      </w:r>
      <w:r w:rsidRPr="00F53C86">
        <w:rPr>
          <w:rFonts w:ascii="Arial" w:hAnsi="Arial"/>
          <w:sz w:val="22"/>
        </w:rPr>
        <w:t xml:space="preserve"> podle § 77 </w:t>
      </w:r>
      <w:r w:rsidR="000963E9" w:rsidRPr="00F53C86">
        <w:rPr>
          <w:rFonts w:ascii="Arial" w:hAnsi="Arial"/>
          <w:sz w:val="22"/>
        </w:rPr>
        <w:t>ZZVZ:</w:t>
      </w:r>
    </w:p>
    <w:p w14:paraId="60AD296C" w14:textId="1DA178BF" w:rsidR="00EB4BE0" w:rsidRDefault="00835D7F" w:rsidP="00EB4BE0">
      <w:pPr>
        <w:pStyle w:val="Odstsl"/>
        <w:numPr>
          <w:ilvl w:val="3"/>
          <w:numId w:val="1"/>
        </w:numPr>
        <w:spacing w:line="252" w:lineRule="auto"/>
        <w:ind w:left="284"/>
        <w:rPr>
          <w:rFonts w:ascii="Arial" w:hAnsi="Arial"/>
          <w:sz w:val="22"/>
        </w:rPr>
      </w:pPr>
      <w:r w:rsidRPr="00F53C86">
        <w:rPr>
          <w:rFonts w:ascii="Arial" w:hAnsi="Arial"/>
          <w:sz w:val="22"/>
        </w:rPr>
        <w:t xml:space="preserve">Dodavatel je ve smyslu § 77 odst. 1 ZZVZ povinen předložit výpis z obchodního rejstříku či jiné obdobné evidence, má-li v ní být dodavatel zapsán podle jiných právních předpisů. </w:t>
      </w:r>
    </w:p>
    <w:p w14:paraId="75155CB3" w14:textId="77777777" w:rsidR="00AE5474" w:rsidRDefault="00AE5474" w:rsidP="00AE5474">
      <w:pPr>
        <w:pStyle w:val="Odstsl"/>
        <w:numPr>
          <w:ilvl w:val="3"/>
          <w:numId w:val="1"/>
        </w:numPr>
        <w:spacing w:line="252" w:lineRule="auto"/>
        <w:ind w:left="284"/>
        <w:rPr>
          <w:rFonts w:ascii="Arial" w:hAnsi="Arial" w:cs="Arial"/>
          <w:sz w:val="22"/>
        </w:rPr>
      </w:pPr>
      <w:r>
        <w:rPr>
          <w:rFonts w:ascii="Arial" w:hAnsi="Arial" w:cs="Arial"/>
          <w:sz w:val="22"/>
        </w:rPr>
        <w:t>D</w:t>
      </w:r>
      <w:r w:rsidRPr="00AE5474">
        <w:rPr>
          <w:rFonts w:ascii="Arial" w:hAnsi="Arial" w:cs="Arial"/>
          <w:sz w:val="22"/>
        </w:rPr>
        <w:t xml:space="preserve">odavatel je ve smyslu § 77 odst. 1 ZZVZ povinen předložit </w:t>
      </w:r>
      <w:r w:rsidR="00EB4BE0" w:rsidRPr="00EB4BE0">
        <w:rPr>
          <w:rFonts w:ascii="Arial" w:hAnsi="Arial" w:cs="Arial"/>
          <w:sz w:val="22"/>
        </w:rPr>
        <w:t>doklad o tom, že je oprávněn podnikat v rozsahu odpovídajícím předmětu veřejné</w:t>
      </w:r>
      <w:r>
        <w:rPr>
          <w:rFonts w:ascii="Arial" w:hAnsi="Arial" w:cs="Arial"/>
          <w:sz w:val="22"/>
        </w:rPr>
        <w:t xml:space="preserve"> zakázky.</w:t>
      </w:r>
      <w:r w:rsidR="00EB4BE0" w:rsidRPr="00EB4BE0">
        <w:rPr>
          <w:rFonts w:ascii="Arial" w:hAnsi="Arial" w:cs="Arial"/>
          <w:sz w:val="22"/>
        </w:rPr>
        <w:t xml:space="preserve">  </w:t>
      </w:r>
    </w:p>
    <w:p w14:paraId="52ACFD00" w14:textId="719D2607" w:rsidR="00EB4BE0" w:rsidRPr="00AE5474" w:rsidRDefault="00EB4BE0" w:rsidP="00AE5474">
      <w:pPr>
        <w:pStyle w:val="Odstsl"/>
        <w:spacing w:line="252" w:lineRule="auto"/>
        <w:ind w:left="284"/>
        <w:rPr>
          <w:rFonts w:ascii="Arial" w:hAnsi="Arial" w:cs="Arial"/>
          <w:sz w:val="22"/>
        </w:rPr>
      </w:pPr>
      <w:r w:rsidRPr="00AE5474">
        <w:rPr>
          <w:rFonts w:ascii="Arial" w:hAnsi="Arial" w:cs="Arial"/>
          <w:sz w:val="22"/>
        </w:rPr>
        <w:t xml:space="preserve">Zadavatel požaduje, aby </w:t>
      </w:r>
      <w:r w:rsidR="0079468F">
        <w:rPr>
          <w:rFonts w:ascii="Arial" w:hAnsi="Arial" w:cs="Arial"/>
          <w:sz w:val="22"/>
        </w:rPr>
        <w:t>účastník</w:t>
      </w:r>
      <w:r w:rsidRPr="00AE5474">
        <w:rPr>
          <w:rFonts w:ascii="Arial" w:hAnsi="Arial" w:cs="Arial"/>
          <w:sz w:val="22"/>
        </w:rPr>
        <w:t xml:space="preserve"> předložil oprávnění k podnikání alespoň pro následující či obdobné činnosti:</w:t>
      </w:r>
    </w:p>
    <w:p w14:paraId="5172CC81" w14:textId="77777777" w:rsidR="00EB4BE0" w:rsidRPr="00EB4BE0" w:rsidRDefault="00EB4BE0" w:rsidP="00AE5474">
      <w:pPr>
        <w:pStyle w:val="Odstavecseseznamem"/>
        <w:numPr>
          <w:ilvl w:val="1"/>
          <w:numId w:val="39"/>
        </w:numPr>
        <w:tabs>
          <w:tab w:val="clear" w:pos="2304"/>
        </w:tabs>
        <w:spacing w:before="120"/>
        <w:ind w:left="1418"/>
        <w:rPr>
          <w:rFonts w:cs="Arial"/>
          <w:sz w:val="22"/>
        </w:rPr>
      </w:pPr>
      <w:r w:rsidRPr="00EB4BE0">
        <w:rPr>
          <w:rFonts w:cs="Arial"/>
          <w:sz w:val="22"/>
        </w:rPr>
        <w:t>projektová činnost ve výstavbě,</w:t>
      </w:r>
    </w:p>
    <w:p w14:paraId="3C1C5318" w14:textId="77777777" w:rsidR="00EB4BE0" w:rsidRPr="00EB4BE0" w:rsidRDefault="00EB4BE0" w:rsidP="00AE5474">
      <w:pPr>
        <w:pStyle w:val="Odstavecseseznamem"/>
        <w:numPr>
          <w:ilvl w:val="1"/>
          <w:numId w:val="39"/>
        </w:numPr>
        <w:tabs>
          <w:tab w:val="clear" w:pos="2304"/>
        </w:tabs>
        <w:spacing w:before="480"/>
        <w:ind w:left="1418"/>
        <w:rPr>
          <w:rFonts w:cs="Arial"/>
          <w:sz w:val="22"/>
        </w:rPr>
      </w:pPr>
      <w:r w:rsidRPr="00EB4BE0">
        <w:rPr>
          <w:rFonts w:cs="Arial"/>
          <w:sz w:val="22"/>
        </w:rPr>
        <w:t>projektování elektrických zařízení,</w:t>
      </w:r>
    </w:p>
    <w:p w14:paraId="6A4C6BF4" w14:textId="77777777" w:rsidR="00EB4BE0" w:rsidRPr="00EB4BE0" w:rsidRDefault="00EB4BE0" w:rsidP="00AE5474">
      <w:pPr>
        <w:pStyle w:val="Odstavecseseznamem"/>
        <w:numPr>
          <w:ilvl w:val="1"/>
          <w:numId w:val="39"/>
        </w:numPr>
        <w:tabs>
          <w:tab w:val="clear" w:pos="2304"/>
        </w:tabs>
        <w:spacing w:before="480"/>
        <w:ind w:left="1418"/>
        <w:rPr>
          <w:sz w:val="22"/>
        </w:rPr>
      </w:pPr>
      <w:r w:rsidRPr="00EB4BE0">
        <w:rPr>
          <w:sz w:val="22"/>
        </w:rPr>
        <w:t>montáž, opravy, revize a zkoušky elektrických zařízení,</w:t>
      </w:r>
    </w:p>
    <w:p w14:paraId="10D667D4" w14:textId="57EFCF01" w:rsidR="00EB4BE0" w:rsidRPr="00EB4BE0" w:rsidRDefault="00EB4BE0" w:rsidP="00AE5474">
      <w:pPr>
        <w:pStyle w:val="Odstavecseseznamem"/>
        <w:numPr>
          <w:ilvl w:val="1"/>
          <w:numId w:val="39"/>
        </w:numPr>
        <w:tabs>
          <w:tab w:val="clear" w:pos="2304"/>
        </w:tabs>
        <w:spacing w:before="480"/>
        <w:ind w:left="1418"/>
        <w:rPr>
          <w:sz w:val="22"/>
        </w:rPr>
      </w:pPr>
      <w:r w:rsidRPr="00EB4BE0">
        <w:rPr>
          <w:sz w:val="22"/>
        </w:rPr>
        <w:t>provádění staveb, jejich změn a odstraňování</w:t>
      </w:r>
      <w:r w:rsidR="00CE002C">
        <w:rPr>
          <w:sz w:val="22"/>
        </w:rPr>
        <w:t>.</w:t>
      </w:r>
    </w:p>
    <w:p w14:paraId="0535FBBA" w14:textId="20B38AF6" w:rsidR="007A3CB5" w:rsidRDefault="007A3CB5" w:rsidP="007A3CB5">
      <w:pPr>
        <w:pStyle w:val="Odstavecseseznamem"/>
        <w:spacing w:before="480"/>
        <w:ind w:left="568"/>
        <w:rPr>
          <w:rFonts w:cs="Arial"/>
          <w:sz w:val="22"/>
        </w:rPr>
      </w:pPr>
    </w:p>
    <w:p w14:paraId="22E6B073" w14:textId="5EE57354" w:rsidR="00D86129" w:rsidRDefault="00D86129" w:rsidP="007A3CB5">
      <w:pPr>
        <w:pStyle w:val="Odstavecseseznamem"/>
        <w:spacing w:before="480"/>
        <w:ind w:left="568"/>
        <w:rPr>
          <w:rFonts w:cs="Arial"/>
          <w:sz w:val="22"/>
        </w:rPr>
      </w:pPr>
    </w:p>
    <w:p w14:paraId="23864D3C" w14:textId="0A17E3AA" w:rsidR="00D86129" w:rsidRDefault="00D86129" w:rsidP="007A3CB5">
      <w:pPr>
        <w:pStyle w:val="Odstavecseseznamem"/>
        <w:spacing w:before="480"/>
        <w:ind w:left="568"/>
        <w:rPr>
          <w:rFonts w:cs="Arial"/>
          <w:sz w:val="22"/>
        </w:rPr>
      </w:pPr>
    </w:p>
    <w:p w14:paraId="5185A49C" w14:textId="77777777" w:rsidR="00D86129" w:rsidRPr="00687DA1" w:rsidRDefault="00D86129" w:rsidP="007A3CB5">
      <w:pPr>
        <w:pStyle w:val="Odstavecseseznamem"/>
        <w:spacing w:before="480"/>
        <w:ind w:left="568"/>
        <w:rPr>
          <w:rFonts w:cs="Arial"/>
          <w:sz w:val="22"/>
        </w:rPr>
      </w:pPr>
    </w:p>
    <w:p w14:paraId="68E28B34" w14:textId="77777777" w:rsidR="006B0F46" w:rsidRPr="002B336D" w:rsidRDefault="006B0F46" w:rsidP="00194AD4">
      <w:pPr>
        <w:pStyle w:val="Nadpis2"/>
        <w:ind w:left="568" w:hanging="284"/>
        <w:rPr>
          <w:rFonts w:ascii="Arial" w:hAnsi="Arial"/>
        </w:rPr>
      </w:pPr>
      <w:bookmarkStart w:id="53" w:name="_Toc513018587"/>
      <w:bookmarkStart w:id="54" w:name="_Toc513037687"/>
      <w:bookmarkStart w:id="55" w:name="_Ref497826318"/>
      <w:bookmarkStart w:id="56" w:name="_Ref497826468"/>
      <w:bookmarkStart w:id="57" w:name="_Toc501548047"/>
      <w:bookmarkStart w:id="58" w:name="_Toc81320717"/>
      <w:bookmarkEnd w:id="53"/>
      <w:bookmarkEnd w:id="54"/>
      <w:r w:rsidRPr="002B336D">
        <w:rPr>
          <w:rFonts w:ascii="Arial" w:hAnsi="Arial"/>
        </w:rPr>
        <w:lastRenderedPageBreak/>
        <w:t>Technická kvalifikace</w:t>
      </w:r>
      <w:bookmarkEnd w:id="55"/>
      <w:bookmarkEnd w:id="56"/>
      <w:bookmarkEnd w:id="57"/>
      <w:bookmarkEnd w:id="58"/>
    </w:p>
    <w:p w14:paraId="3D4DD91A" w14:textId="300E04D3" w:rsidR="002C690F" w:rsidRPr="00F479A9" w:rsidRDefault="002C690F" w:rsidP="00194AD4">
      <w:pPr>
        <w:pStyle w:val="Odstsl"/>
        <w:numPr>
          <w:ilvl w:val="0"/>
          <w:numId w:val="4"/>
        </w:numPr>
        <w:spacing w:line="252" w:lineRule="auto"/>
        <w:ind w:left="426" w:hanging="425"/>
        <w:rPr>
          <w:rFonts w:ascii="Arial" w:hAnsi="Arial"/>
          <w:b/>
          <w:sz w:val="22"/>
        </w:rPr>
      </w:pPr>
      <w:r w:rsidRPr="00F479A9">
        <w:rPr>
          <w:rFonts w:ascii="Arial" w:hAnsi="Arial"/>
          <w:b/>
          <w:sz w:val="22"/>
        </w:rPr>
        <w:t xml:space="preserve">Seznam významných </w:t>
      </w:r>
      <w:r w:rsidR="00AE5474">
        <w:rPr>
          <w:rFonts w:ascii="Arial" w:hAnsi="Arial"/>
          <w:b/>
          <w:sz w:val="22"/>
        </w:rPr>
        <w:t>dodávek</w:t>
      </w:r>
    </w:p>
    <w:p w14:paraId="3EBAB016" w14:textId="4166F410" w:rsidR="00AE5474" w:rsidRPr="00762AEB" w:rsidRDefault="00FC4947" w:rsidP="00AE5474">
      <w:pPr>
        <w:pStyle w:val="Zkladntext"/>
        <w:widowControl/>
        <w:spacing w:line="240" w:lineRule="atLeast"/>
        <w:ind w:left="1"/>
        <w:rPr>
          <w:sz w:val="22"/>
          <w:szCs w:val="22"/>
        </w:rPr>
      </w:pPr>
      <w:r w:rsidRPr="00762AEB">
        <w:rPr>
          <w:rFonts w:cs="Arial"/>
          <w:sz w:val="22"/>
          <w:szCs w:val="22"/>
        </w:rPr>
        <w:t xml:space="preserve">Dodavatel prokáže splnění tohoto kvalifikačního kritéria ve smyslu § 79 odst. 2 písm. </w:t>
      </w:r>
      <w:r w:rsidR="00AE5474" w:rsidRPr="00762AEB">
        <w:rPr>
          <w:rFonts w:cs="Arial"/>
          <w:sz w:val="22"/>
          <w:szCs w:val="22"/>
        </w:rPr>
        <w:t>b</w:t>
      </w:r>
      <w:r w:rsidRPr="00762AEB">
        <w:rPr>
          <w:rFonts w:cs="Arial"/>
          <w:sz w:val="22"/>
          <w:szCs w:val="22"/>
        </w:rPr>
        <w:t xml:space="preserve">) ZZVZ předložením seznamu </w:t>
      </w:r>
      <w:bookmarkStart w:id="59" w:name="_DV_M231"/>
      <w:bookmarkEnd w:id="59"/>
      <w:r w:rsidR="00AE5474" w:rsidRPr="00762AEB">
        <w:rPr>
          <w:sz w:val="22"/>
          <w:szCs w:val="22"/>
        </w:rPr>
        <w:t xml:space="preserve">významných dodávek provedených, tj. dokončených dodavatelem v posledních </w:t>
      </w:r>
      <w:r w:rsidR="000A582D" w:rsidRPr="00762AEB">
        <w:rPr>
          <w:sz w:val="22"/>
          <w:szCs w:val="22"/>
        </w:rPr>
        <w:t xml:space="preserve">pěti </w:t>
      </w:r>
      <w:r w:rsidR="00AE5474" w:rsidRPr="00762AEB">
        <w:rPr>
          <w:sz w:val="22"/>
          <w:szCs w:val="22"/>
        </w:rPr>
        <w:t>letech před uveřejněním oznámení o zahájení tohoto zadávacího řízení.</w:t>
      </w:r>
    </w:p>
    <w:p w14:paraId="01263274" w14:textId="1B020F34" w:rsidR="00AE5474" w:rsidRPr="00762AEB" w:rsidRDefault="00AE5474" w:rsidP="00AE5474">
      <w:pPr>
        <w:pStyle w:val="Zkladntext"/>
        <w:widowControl/>
        <w:spacing w:line="240" w:lineRule="atLeast"/>
        <w:ind w:left="1"/>
        <w:rPr>
          <w:sz w:val="22"/>
          <w:szCs w:val="22"/>
        </w:rPr>
      </w:pPr>
      <w:r w:rsidRPr="00762AEB">
        <w:rPr>
          <w:sz w:val="22"/>
          <w:szCs w:val="22"/>
        </w:rPr>
        <w:t xml:space="preserve"> </w:t>
      </w:r>
    </w:p>
    <w:p w14:paraId="429BC2F8" w14:textId="1144F5F0" w:rsidR="00AE5474" w:rsidRDefault="00AE5474" w:rsidP="00AE5474">
      <w:pPr>
        <w:pStyle w:val="Odstavecseseznamem"/>
        <w:spacing w:before="240" w:after="0" w:line="240" w:lineRule="atLeast"/>
        <w:ind w:left="0"/>
        <w:rPr>
          <w:rFonts w:cs="Arial"/>
          <w:b/>
          <w:sz w:val="22"/>
        </w:rPr>
      </w:pPr>
      <w:r w:rsidRPr="00AE5474">
        <w:rPr>
          <w:rFonts w:cs="Arial"/>
          <w:b/>
          <w:sz w:val="22"/>
        </w:rPr>
        <w:t xml:space="preserve">Zadavatel požaduje, aby dodavatelé prokázali realizaci těchto </w:t>
      </w:r>
      <w:r>
        <w:rPr>
          <w:rFonts w:cs="Arial"/>
          <w:b/>
          <w:sz w:val="22"/>
        </w:rPr>
        <w:t xml:space="preserve">významných </w:t>
      </w:r>
      <w:r w:rsidR="00BC4E78">
        <w:rPr>
          <w:rFonts w:cs="Arial"/>
          <w:b/>
          <w:sz w:val="22"/>
        </w:rPr>
        <w:t>dodávek</w:t>
      </w:r>
      <w:r w:rsidRPr="00AE5474">
        <w:rPr>
          <w:rFonts w:cs="Arial"/>
          <w:b/>
          <w:sz w:val="22"/>
        </w:rPr>
        <w:t>:</w:t>
      </w:r>
    </w:p>
    <w:p w14:paraId="316A446A" w14:textId="65E3A6BF" w:rsidR="00AE5474" w:rsidRPr="00C02B60" w:rsidRDefault="00AE5474" w:rsidP="00AE5474">
      <w:pPr>
        <w:pStyle w:val="Barevnseznamzvraznn11"/>
        <w:widowControl w:val="0"/>
        <w:numPr>
          <w:ilvl w:val="0"/>
          <w:numId w:val="41"/>
        </w:numPr>
        <w:suppressAutoHyphens/>
        <w:snapToGrid w:val="0"/>
        <w:spacing w:before="120" w:after="0"/>
        <w:rPr>
          <w:rFonts w:ascii="Arial" w:hAnsi="Arial" w:cs="Arial"/>
          <w:sz w:val="22"/>
          <w:szCs w:val="22"/>
          <w:lang w:eastAsia="ko-KR"/>
        </w:rPr>
      </w:pPr>
      <w:r w:rsidRPr="00C02B60">
        <w:rPr>
          <w:rFonts w:ascii="Arial" w:hAnsi="Arial" w:cs="Arial"/>
          <w:sz w:val="22"/>
          <w:szCs w:val="22"/>
          <w:lang w:eastAsia="ko-KR"/>
        </w:rPr>
        <w:t>Minimálně jednu zakázku spočívající v rekonstrukci technologie tunelu za provozu a</w:t>
      </w:r>
      <w:r w:rsidR="009F2070" w:rsidRPr="00C02B60">
        <w:rPr>
          <w:rFonts w:ascii="Arial" w:hAnsi="Arial" w:cs="Arial"/>
          <w:sz w:val="22"/>
          <w:szCs w:val="22"/>
          <w:lang w:eastAsia="ko-KR"/>
        </w:rPr>
        <w:t> </w:t>
      </w:r>
      <w:r w:rsidRPr="00C02B60">
        <w:rPr>
          <w:rFonts w:ascii="Arial" w:hAnsi="Arial" w:cs="Arial"/>
          <w:sz w:val="22"/>
          <w:szCs w:val="22"/>
          <w:lang w:eastAsia="ko-KR"/>
        </w:rPr>
        <w:t xml:space="preserve">současně implementace do řídicího systému tunelu v minimální výši 20 mil Kč bez DPH. </w:t>
      </w:r>
    </w:p>
    <w:p w14:paraId="54CF59CB" w14:textId="6AE1D814" w:rsidR="00AE5474" w:rsidRPr="00762AEB" w:rsidRDefault="00AE5474" w:rsidP="00AE5474">
      <w:pPr>
        <w:pStyle w:val="Barevnseznamzvraznn11"/>
        <w:widowControl w:val="0"/>
        <w:numPr>
          <w:ilvl w:val="0"/>
          <w:numId w:val="41"/>
        </w:numPr>
        <w:suppressAutoHyphens/>
        <w:snapToGrid w:val="0"/>
        <w:spacing w:before="120" w:after="0"/>
        <w:rPr>
          <w:rFonts w:ascii="Arial" w:hAnsi="Arial" w:cs="Arial"/>
          <w:sz w:val="22"/>
          <w:szCs w:val="22"/>
          <w:lang w:eastAsia="ko-KR"/>
        </w:rPr>
      </w:pPr>
      <w:r w:rsidRPr="00C02B60">
        <w:rPr>
          <w:rFonts w:ascii="Arial" w:hAnsi="Arial" w:cs="Arial"/>
          <w:sz w:val="22"/>
          <w:szCs w:val="22"/>
        </w:rPr>
        <w:t xml:space="preserve">Minimálně jednu zakázku spočívající v dodávce, montáži a oživení osvětlení tunelu (obsahující, hlavní </w:t>
      </w:r>
      <w:r w:rsidRPr="00762AEB">
        <w:rPr>
          <w:rFonts w:ascii="Arial" w:hAnsi="Arial" w:cs="Arial"/>
          <w:sz w:val="22"/>
          <w:szCs w:val="22"/>
        </w:rPr>
        <w:t>průjezdové osvětlení, adaptační osvětlení) včetně dodávky a integrace</w:t>
      </w:r>
      <w:r w:rsidR="00C72C67">
        <w:rPr>
          <w:rFonts w:ascii="Arial" w:hAnsi="Arial" w:cs="Arial"/>
          <w:sz w:val="22"/>
          <w:szCs w:val="22"/>
        </w:rPr>
        <w:t xml:space="preserve">                         </w:t>
      </w:r>
      <w:r w:rsidRPr="00762AEB">
        <w:rPr>
          <w:rFonts w:ascii="Arial" w:hAnsi="Arial" w:cs="Arial"/>
          <w:sz w:val="22"/>
          <w:szCs w:val="22"/>
        </w:rPr>
        <w:t xml:space="preserve"> do řídicího systému tunelu v minimální výši 20 mil Kč bez DPH.</w:t>
      </w:r>
    </w:p>
    <w:p w14:paraId="639409EF" w14:textId="77777777" w:rsidR="00AE5474" w:rsidRDefault="00AE5474" w:rsidP="00194AD4">
      <w:pPr>
        <w:pStyle w:val="Zkladntext"/>
        <w:widowControl/>
        <w:spacing w:line="240" w:lineRule="atLeast"/>
        <w:ind w:left="1"/>
        <w:rPr>
          <w:rFonts w:cs="Arial"/>
          <w:sz w:val="22"/>
          <w:szCs w:val="22"/>
        </w:rPr>
      </w:pPr>
    </w:p>
    <w:p w14:paraId="44B747D4" w14:textId="2B83DE2E" w:rsidR="00AE5474" w:rsidRPr="00762AEB" w:rsidRDefault="00AE5474" w:rsidP="00AE5474">
      <w:pPr>
        <w:spacing w:before="120" w:after="0"/>
        <w:rPr>
          <w:sz w:val="22"/>
        </w:rPr>
      </w:pPr>
      <w:r w:rsidRPr="00762AEB">
        <w:rPr>
          <w:sz w:val="22"/>
        </w:rPr>
        <w:t>Dodavatel prokáže splnění tohoto kvalifikačního předpokladu předložením seznamu významných dodávek zpracovaného v podobě čestného prohlášení, kde strukturovaně (v podobě tabulky) uvede následující údaje vztahující se ke každé významné dodávce:</w:t>
      </w:r>
    </w:p>
    <w:p w14:paraId="464B7206" w14:textId="77777777" w:rsidR="00AE5474" w:rsidRPr="00762AEB" w:rsidRDefault="00AE5474" w:rsidP="00AE5474">
      <w:pPr>
        <w:numPr>
          <w:ilvl w:val="0"/>
          <w:numId w:val="42"/>
        </w:numPr>
        <w:spacing w:before="120" w:after="0"/>
        <w:rPr>
          <w:sz w:val="22"/>
        </w:rPr>
      </w:pPr>
      <w:r w:rsidRPr="00762AEB">
        <w:rPr>
          <w:sz w:val="22"/>
        </w:rPr>
        <w:t>název nebo označení objednatele,</w:t>
      </w:r>
    </w:p>
    <w:p w14:paraId="57621A22" w14:textId="77777777" w:rsidR="00AE5474" w:rsidRPr="00762AEB" w:rsidRDefault="00AE5474" w:rsidP="00AE5474">
      <w:pPr>
        <w:numPr>
          <w:ilvl w:val="0"/>
          <w:numId w:val="42"/>
        </w:numPr>
        <w:spacing w:before="120" w:after="0"/>
        <w:rPr>
          <w:sz w:val="22"/>
        </w:rPr>
      </w:pPr>
      <w:r w:rsidRPr="00762AEB">
        <w:rPr>
          <w:sz w:val="22"/>
        </w:rPr>
        <w:t xml:space="preserve">specifikaci významné dodávky, </w:t>
      </w:r>
    </w:p>
    <w:p w14:paraId="69916EE7" w14:textId="77777777" w:rsidR="00AE5474" w:rsidRPr="00762AEB" w:rsidRDefault="00AE5474" w:rsidP="00AE5474">
      <w:pPr>
        <w:numPr>
          <w:ilvl w:val="0"/>
          <w:numId w:val="42"/>
        </w:numPr>
        <w:spacing w:before="120" w:after="0"/>
        <w:rPr>
          <w:sz w:val="22"/>
        </w:rPr>
      </w:pPr>
      <w:r w:rsidRPr="00762AEB">
        <w:rPr>
          <w:sz w:val="22"/>
        </w:rPr>
        <w:t>hodnotu významné dodávky bez DPH,</w:t>
      </w:r>
    </w:p>
    <w:p w14:paraId="0B588AFC" w14:textId="77777777" w:rsidR="00AE5474" w:rsidRPr="00762AEB" w:rsidRDefault="00AE5474" w:rsidP="00AE5474">
      <w:pPr>
        <w:numPr>
          <w:ilvl w:val="0"/>
          <w:numId w:val="42"/>
        </w:numPr>
        <w:spacing w:before="120" w:after="0"/>
        <w:rPr>
          <w:sz w:val="22"/>
        </w:rPr>
      </w:pPr>
      <w:r w:rsidRPr="00762AEB">
        <w:rPr>
          <w:sz w:val="22"/>
        </w:rPr>
        <w:t>místo a dobu plnění,</w:t>
      </w:r>
    </w:p>
    <w:p w14:paraId="5ED88AB6" w14:textId="77777777" w:rsidR="00AE5474" w:rsidRPr="00762AEB" w:rsidRDefault="00AE5474" w:rsidP="00AE5474">
      <w:pPr>
        <w:numPr>
          <w:ilvl w:val="0"/>
          <w:numId w:val="42"/>
        </w:numPr>
        <w:spacing w:before="120" w:after="0"/>
        <w:rPr>
          <w:sz w:val="22"/>
        </w:rPr>
      </w:pPr>
      <w:r w:rsidRPr="00762AEB">
        <w:rPr>
          <w:sz w:val="22"/>
        </w:rPr>
        <w:t>údaj o tom, zda je přiloženo osvědčení o realizaci dodávky,</w:t>
      </w:r>
    </w:p>
    <w:p w14:paraId="344E458E" w14:textId="6610DFBB" w:rsidR="00AE5474" w:rsidRPr="00762AEB" w:rsidRDefault="00AE5474" w:rsidP="00AE5474">
      <w:pPr>
        <w:numPr>
          <w:ilvl w:val="0"/>
          <w:numId w:val="42"/>
        </w:numPr>
        <w:spacing w:before="120" w:after="0"/>
        <w:rPr>
          <w:sz w:val="22"/>
        </w:rPr>
      </w:pPr>
      <w:r w:rsidRPr="00762AEB">
        <w:rPr>
          <w:sz w:val="22"/>
        </w:rPr>
        <w:t xml:space="preserve">údaj o tom, zda je přiloženo prohlášení </w:t>
      </w:r>
      <w:r w:rsidR="0079468F" w:rsidRPr="00762AEB">
        <w:rPr>
          <w:sz w:val="22"/>
        </w:rPr>
        <w:t>účastník</w:t>
      </w:r>
      <w:r w:rsidRPr="00762AEB">
        <w:rPr>
          <w:sz w:val="22"/>
        </w:rPr>
        <w:t xml:space="preserve"> o realizaci dodávky.</w:t>
      </w:r>
    </w:p>
    <w:p w14:paraId="53768BA8" w14:textId="7CEF4C0C" w:rsidR="00FC4947" w:rsidRPr="00762AEB" w:rsidRDefault="00FC4947" w:rsidP="00194AD4">
      <w:pPr>
        <w:pStyle w:val="StylStyl3nenTun"/>
        <w:tabs>
          <w:tab w:val="left" w:pos="708"/>
        </w:tabs>
        <w:spacing w:after="0"/>
        <w:ind w:left="1" w:firstLine="0"/>
        <w:rPr>
          <w:rFonts w:ascii="Arial" w:hAnsi="Arial" w:cs="Arial"/>
          <w:sz w:val="22"/>
          <w:szCs w:val="22"/>
        </w:rPr>
      </w:pPr>
      <w:r w:rsidRPr="00762AEB">
        <w:rPr>
          <w:rFonts w:ascii="Arial" w:hAnsi="Arial" w:cs="Arial"/>
          <w:sz w:val="22"/>
          <w:szCs w:val="22"/>
        </w:rPr>
        <w:t>Zadavatel si vyhrazuje právo ověřit si informace obsažené v dodavatelem předloženém seznamu reali</w:t>
      </w:r>
      <w:r w:rsidR="00AE5474" w:rsidRPr="00762AEB">
        <w:rPr>
          <w:rFonts w:ascii="Arial" w:hAnsi="Arial" w:cs="Arial"/>
          <w:sz w:val="22"/>
          <w:szCs w:val="22"/>
        </w:rPr>
        <w:t>zovaných referenčních zakázek</w:t>
      </w:r>
      <w:r w:rsidRPr="00762AEB">
        <w:rPr>
          <w:rFonts w:ascii="Arial" w:hAnsi="Arial" w:cs="Arial"/>
          <w:sz w:val="22"/>
          <w:szCs w:val="22"/>
        </w:rPr>
        <w:t>. Zadavatel dodavatele upozorňuje, že ukáží-li se údaje uváděné dodavatelem ohledně kterékoliv referenční zakázky jako nepravdivé nebu</w:t>
      </w:r>
      <w:r w:rsidR="00A34C79" w:rsidRPr="00762AEB">
        <w:rPr>
          <w:rFonts w:ascii="Arial" w:hAnsi="Arial" w:cs="Arial"/>
          <w:sz w:val="22"/>
          <w:szCs w:val="22"/>
        </w:rPr>
        <w:t>de takováto referenční zakázka Z</w:t>
      </w:r>
      <w:r w:rsidRPr="00762AEB">
        <w:rPr>
          <w:rFonts w:ascii="Arial" w:hAnsi="Arial" w:cs="Arial"/>
          <w:sz w:val="22"/>
          <w:szCs w:val="22"/>
        </w:rPr>
        <w:t xml:space="preserve">adavatelem akceptována a nebude k ní při posuzování kvalifikace dodavatele přihlíženo. </w:t>
      </w:r>
    </w:p>
    <w:p w14:paraId="745FD529" w14:textId="77777777" w:rsidR="006D516F" w:rsidRPr="00762AEB" w:rsidRDefault="006D516F" w:rsidP="00194AD4">
      <w:pPr>
        <w:pStyle w:val="Psm"/>
        <w:ind w:left="1"/>
        <w:rPr>
          <w:rFonts w:ascii="Arial" w:hAnsi="Arial" w:cs="Arial"/>
          <w:sz w:val="22"/>
          <w:szCs w:val="24"/>
        </w:rPr>
      </w:pPr>
    </w:p>
    <w:p w14:paraId="210BB2AF" w14:textId="77777777" w:rsidR="006D516F" w:rsidRPr="00762AEB" w:rsidRDefault="006D516F" w:rsidP="00194AD4">
      <w:pPr>
        <w:pStyle w:val="Psm"/>
        <w:ind w:left="1"/>
        <w:rPr>
          <w:rFonts w:ascii="Arial" w:hAnsi="Arial" w:cs="Arial"/>
          <w:sz w:val="22"/>
          <w:szCs w:val="24"/>
        </w:rPr>
      </w:pPr>
      <w:r w:rsidRPr="00762AEB">
        <w:rPr>
          <w:rFonts w:ascii="Arial" w:hAnsi="Arial" w:cs="Arial"/>
          <w:sz w:val="22"/>
          <w:szCs w:val="24"/>
        </w:rPr>
        <w:t xml:space="preserve">Dodavatel může použít k prokázání splnění tohoto kritéria kvalifikace i takové referenční zakázky, které poskytl: </w:t>
      </w:r>
    </w:p>
    <w:p w14:paraId="58D29F37" w14:textId="77777777" w:rsidR="006D516F" w:rsidRPr="00762AEB" w:rsidRDefault="006D516F" w:rsidP="0016728B">
      <w:pPr>
        <w:pStyle w:val="Odstsl"/>
        <w:numPr>
          <w:ilvl w:val="0"/>
          <w:numId w:val="22"/>
        </w:numPr>
        <w:ind w:left="426" w:hanging="425"/>
        <w:rPr>
          <w:rFonts w:ascii="Arial" w:hAnsi="Arial" w:cs="Arial"/>
          <w:sz w:val="22"/>
          <w:szCs w:val="24"/>
        </w:rPr>
      </w:pPr>
      <w:r w:rsidRPr="00762AEB">
        <w:rPr>
          <w:rFonts w:ascii="Arial" w:hAnsi="Arial" w:cs="Arial"/>
          <w:sz w:val="22"/>
          <w:szCs w:val="24"/>
        </w:rPr>
        <w:t>společně s jinými dodavateli, a to v rozsahu, v jakém se na plnění referenční zakázky sám podílel, nebo</w:t>
      </w:r>
    </w:p>
    <w:p w14:paraId="2332F14D" w14:textId="77777777" w:rsidR="006D516F" w:rsidRPr="00762AEB" w:rsidRDefault="006D516F" w:rsidP="0016728B">
      <w:pPr>
        <w:pStyle w:val="Odstsl"/>
        <w:numPr>
          <w:ilvl w:val="0"/>
          <w:numId w:val="22"/>
        </w:numPr>
        <w:ind w:left="426" w:hanging="425"/>
        <w:rPr>
          <w:rFonts w:ascii="Arial" w:hAnsi="Arial" w:cs="Arial"/>
          <w:sz w:val="22"/>
          <w:szCs w:val="24"/>
        </w:rPr>
      </w:pPr>
      <w:r w:rsidRPr="00762AEB">
        <w:rPr>
          <w:rFonts w:ascii="Arial" w:hAnsi="Arial" w:cs="Arial"/>
          <w:sz w:val="22"/>
          <w:szCs w:val="24"/>
        </w:rPr>
        <w:t>jako poddodavatel, a to v rozsahu, v jakém se na plnění referenční zakázky podílel.</w:t>
      </w:r>
    </w:p>
    <w:p w14:paraId="0C77060B" w14:textId="77777777" w:rsidR="006B0F46" w:rsidRPr="00762AEB" w:rsidRDefault="006B0F46" w:rsidP="00194AD4">
      <w:pPr>
        <w:pStyle w:val="Odstsl"/>
        <w:keepNext/>
        <w:numPr>
          <w:ilvl w:val="0"/>
          <w:numId w:val="4"/>
        </w:numPr>
        <w:spacing w:before="360" w:line="252" w:lineRule="auto"/>
        <w:ind w:left="357" w:hanging="357"/>
        <w:rPr>
          <w:rFonts w:ascii="Arial" w:hAnsi="Arial"/>
          <w:b/>
          <w:sz w:val="22"/>
        </w:rPr>
      </w:pPr>
      <w:r w:rsidRPr="00762AEB">
        <w:rPr>
          <w:rFonts w:ascii="Arial" w:hAnsi="Arial"/>
          <w:b/>
          <w:sz w:val="22"/>
        </w:rPr>
        <w:t xml:space="preserve">Seznam techniků </w:t>
      </w:r>
    </w:p>
    <w:p w14:paraId="537997E6" w14:textId="75EA6E4E" w:rsidR="00836C2B" w:rsidRPr="001A35D5" w:rsidRDefault="00836C2B" w:rsidP="00194AD4">
      <w:pPr>
        <w:ind w:left="1"/>
        <w:rPr>
          <w:rFonts w:cs="Arial"/>
          <w:sz w:val="22"/>
        </w:rPr>
      </w:pPr>
      <w:r w:rsidRPr="001A35D5">
        <w:rPr>
          <w:rFonts w:cs="Arial"/>
          <w:sz w:val="22"/>
        </w:rPr>
        <w:t>Dodavatel prokáže splnění tohoto kvalifikačního kritéria ve smyslu § 79 odst. 2 písm. c) a d) ZZVZ předložením jmenného seznamu osob (dále jen „realizační tým“), jež se budou podílet na plnění veřejné zakázky, bez ohledu na to, zda jde o zaměstnance dodavatele nebo osoby v</w:t>
      </w:r>
      <w:r w:rsidR="00CE4C7E">
        <w:rPr>
          <w:rFonts w:cs="Arial"/>
          <w:sz w:val="22"/>
        </w:rPr>
        <w:t> </w:t>
      </w:r>
      <w:r w:rsidRPr="001A35D5">
        <w:rPr>
          <w:rFonts w:cs="Arial"/>
          <w:sz w:val="22"/>
        </w:rPr>
        <w:t>jiném vztahu k dodavateli (realizační tým).</w:t>
      </w:r>
    </w:p>
    <w:p w14:paraId="7AC523D9" w14:textId="2B087034" w:rsidR="00836C2B" w:rsidRDefault="00836C2B" w:rsidP="00194AD4">
      <w:pPr>
        <w:spacing w:before="120" w:line="240" w:lineRule="atLeast"/>
        <w:ind w:left="1"/>
        <w:rPr>
          <w:sz w:val="22"/>
        </w:rPr>
      </w:pPr>
      <w:r w:rsidRPr="001A35D5">
        <w:rPr>
          <w:rFonts w:cs="Arial"/>
          <w:bCs/>
          <w:sz w:val="22"/>
        </w:rPr>
        <w:t>Realizační tým pro potřeby prokázání tohoto kvalifikačního předpokladu musí mít minimálně následující složení</w:t>
      </w:r>
      <w:r w:rsidR="008563E9" w:rsidRPr="001A35D5">
        <w:rPr>
          <w:rFonts w:cs="Arial"/>
          <w:bCs/>
          <w:sz w:val="22"/>
        </w:rPr>
        <w:t xml:space="preserve">, </w:t>
      </w:r>
      <w:r w:rsidR="008563E9" w:rsidRPr="001A35D5">
        <w:rPr>
          <w:sz w:val="22"/>
        </w:rPr>
        <w:t>přičemž členové realizačního týmu musí splňovat níže uvedené minimální požadavky:</w:t>
      </w:r>
    </w:p>
    <w:p w14:paraId="7DC53F26" w14:textId="77777777" w:rsidR="00D86129" w:rsidRPr="001A35D5" w:rsidRDefault="00D86129" w:rsidP="00194AD4">
      <w:pPr>
        <w:spacing w:before="120" w:line="240" w:lineRule="atLeast"/>
        <w:ind w:left="1"/>
        <w:rPr>
          <w:rFonts w:cs="Arial"/>
          <w:bCs/>
          <w:sz w:val="22"/>
        </w:rPr>
      </w:pPr>
    </w:p>
    <w:p w14:paraId="6BCBD2C8" w14:textId="77777777" w:rsidR="00D62FCA" w:rsidRPr="00D62FCA" w:rsidRDefault="00D62FCA" w:rsidP="00D62FCA">
      <w:pPr>
        <w:pStyle w:val="Barevnseznamzvraznn11"/>
        <w:numPr>
          <w:ilvl w:val="0"/>
          <w:numId w:val="43"/>
        </w:numPr>
        <w:spacing w:after="160" w:line="256" w:lineRule="auto"/>
        <w:ind w:left="360"/>
        <w:contextualSpacing/>
        <w:rPr>
          <w:rFonts w:ascii="Arial" w:hAnsi="Arial" w:cs="Arial"/>
          <w:b/>
          <w:sz w:val="22"/>
          <w:szCs w:val="22"/>
        </w:rPr>
      </w:pPr>
      <w:r w:rsidRPr="00D62FCA">
        <w:rPr>
          <w:rFonts w:ascii="Arial" w:hAnsi="Arial" w:cs="Arial"/>
          <w:b/>
          <w:sz w:val="22"/>
          <w:szCs w:val="22"/>
        </w:rPr>
        <w:t>Projektový manažer – jedna osoba</w:t>
      </w:r>
    </w:p>
    <w:p w14:paraId="05623899" w14:textId="15485669" w:rsidR="00D62FCA" w:rsidRPr="00D62FCA" w:rsidRDefault="00D62FCA" w:rsidP="00D62FCA">
      <w:pPr>
        <w:pStyle w:val="Barevnseznamzvraznn11"/>
        <w:numPr>
          <w:ilvl w:val="0"/>
          <w:numId w:val="44"/>
        </w:numPr>
        <w:spacing w:after="160" w:line="240" w:lineRule="atLeast"/>
        <w:ind w:left="1080"/>
        <w:contextualSpacing/>
        <w:rPr>
          <w:rFonts w:ascii="Arial" w:hAnsi="Arial" w:cs="Arial"/>
          <w:sz w:val="22"/>
          <w:szCs w:val="22"/>
        </w:rPr>
      </w:pPr>
      <w:r w:rsidRPr="00D62FCA">
        <w:rPr>
          <w:rFonts w:ascii="Arial" w:hAnsi="Arial" w:cs="Arial"/>
          <w:sz w:val="22"/>
          <w:szCs w:val="22"/>
        </w:rPr>
        <w:t>vzdělání v některém z následujících oborů dle Klasifikace kmenových oborů vzdělání MŠMT: Stavebnictví, geodézie a kartografie (kód 36), Doprava a spoje (kód 37), Speciální a interdisciplinární obory (kód 39), Informatické obory (kód 18), Strojírenství a</w:t>
      </w:r>
      <w:r w:rsidR="00762AEB">
        <w:rPr>
          <w:rFonts w:ascii="Arial" w:hAnsi="Arial" w:cs="Arial"/>
          <w:sz w:val="22"/>
          <w:szCs w:val="22"/>
        </w:rPr>
        <w:t> </w:t>
      </w:r>
      <w:r w:rsidRPr="00D62FCA">
        <w:rPr>
          <w:rFonts w:ascii="Arial" w:hAnsi="Arial" w:cs="Arial"/>
          <w:sz w:val="22"/>
          <w:szCs w:val="22"/>
        </w:rPr>
        <w:t>strojírenská výroba (kód 23) nebo Elektrotechnika, telekomunikační a výpočetní technika (kód 26)</w:t>
      </w:r>
    </w:p>
    <w:p w14:paraId="2421F577" w14:textId="07B7CB64" w:rsidR="00D62FCA" w:rsidRPr="00D62FCA" w:rsidRDefault="00D62FCA" w:rsidP="00D62FCA">
      <w:pPr>
        <w:pStyle w:val="Barevnseznamzvraznn11"/>
        <w:numPr>
          <w:ilvl w:val="0"/>
          <w:numId w:val="44"/>
        </w:numPr>
        <w:spacing w:after="160" w:line="240" w:lineRule="atLeast"/>
        <w:ind w:left="1080"/>
        <w:contextualSpacing/>
        <w:rPr>
          <w:rFonts w:ascii="Arial" w:hAnsi="Arial" w:cs="Arial"/>
          <w:sz w:val="22"/>
          <w:szCs w:val="22"/>
        </w:rPr>
      </w:pPr>
      <w:r w:rsidRPr="00D62FCA">
        <w:rPr>
          <w:rFonts w:ascii="Arial" w:hAnsi="Arial" w:cs="Arial"/>
          <w:sz w:val="22"/>
          <w:szCs w:val="22"/>
        </w:rPr>
        <w:t>držitel odborné způsobilosti podle § 8 vyhlášky Českého úřadu bezpečnosti práce a</w:t>
      </w:r>
      <w:r w:rsidR="00762AEB">
        <w:rPr>
          <w:rFonts w:ascii="Arial" w:hAnsi="Arial" w:cs="Arial"/>
          <w:sz w:val="22"/>
          <w:szCs w:val="22"/>
        </w:rPr>
        <w:t> </w:t>
      </w:r>
      <w:r w:rsidRPr="00D62FCA">
        <w:rPr>
          <w:rFonts w:ascii="Arial" w:hAnsi="Arial" w:cs="Arial"/>
          <w:sz w:val="22"/>
          <w:szCs w:val="22"/>
        </w:rPr>
        <w:t>Českého báňského úřadu č. 50/1978 Sb., o odborné způsobilosti v elektrotechnice, v</w:t>
      </w:r>
      <w:r w:rsidR="00762AEB">
        <w:rPr>
          <w:rFonts w:ascii="Arial" w:hAnsi="Arial" w:cs="Arial"/>
          <w:sz w:val="22"/>
          <w:szCs w:val="22"/>
        </w:rPr>
        <w:t> </w:t>
      </w:r>
      <w:r w:rsidRPr="00D62FCA">
        <w:rPr>
          <w:rFonts w:ascii="Arial" w:hAnsi="Arial" w:cs="Arial"/>
          <w:sz w:val="22"/>
          <w:szCs w:val="22"/>
        </w:rPr>
        <w:t>platném znění</w:t>
      </w:r>
    </w:p>
    <w:p w14:paraId="45D28C54" w14:textId="77777777" w:rsidR="00D62FCA" w:rsidRPr="00D62FCA" w:rsidRDefault="00D62FCA" w:rsidP="00D62FCA">
      <w:pPr>
        <w:pStyle w:val="Barevnseznamzvraznn11"/>
        <w:numPr>
          <w:ilvl w:val="0"/>
          <w:numId w:val="44"/>
        </w:numPr>
        <w:spacing w:after="160" w:line="240" w:lineRule="atLeast"/>
        <w:ind w:left="1080"/>
        <w:contextualSpacing/>
        <w:rPr>
          <w:rFonts w:ascii="Arial" w:hAnsi="Arial" w:cs="Arial"/>
          <w:sz w:val="22"/>
          <w:szCs w:val="22"/>
        </w:rPr>
      </w:pPr>
      <w:r w:rsidRPr="00D62FCA">
        <w:rPr>
          <w:rFonts w:ascii="Arial" w:hAnsi="Arial" w:cs="Arial"/>
          <w:sz w:val="22"/>
          <w:szCs w:val="22"/>
        </w:rPr>
        <w:t>minimálně 5 (pět) let praxe v oboru rekonstrukci nebo dodávky tunelových technologických systémů v silničních a dálničních tunelech</w:t>
      </w:r>
    </w:p>
    <w:p w14:paraId="395E51E6" w14:textId="4308E189" w:rsidR="00D62FCA" w:rsidRPr="00D62FCA" w:rsidRDefault="00D62FCA" w:rsidP="00D62FCA">
      <w:pPr>
        <w:pStyle w:val="Barevnseznamzvraznn11"/>
        <w:numPr>
          <w:ilvl w:val="0"/>
          <w:numId w:val="44"/>
        </w:numPr>
        <w:spacing w:after="160" w:line="240" w:lineRule="atLeast"/>
        <w:ind w:left="1080"/>
        <w:contextualSpacing/>
        <w:rPr>
          <w:rFonts w:ascii="Arial" w:hAnsi="Arial" w:cs="Arial"/>
          <w:sz w:val="22"/>
          <w:szCs w:val="22"/>
        </w:rPr>
      </w:pPr>
      <w:r w:rsidRPr="00D62FCA">
        <w:rPr>
          <w:rFonts w:ascii="Arial" w:hAnsi="Arial" w:cs="Arial"/>
          <w:sz w:val="22"/>
          <w:szCs w:val="22"/>
        </w:rPr>
        <w:t>praxi ve funkci projektového manažera u alespoň u 1 (jedné) zakázky spočívající v</w:t>
      </w:r>
      <w:r w:rsidR="00762AEB">
        <w:rPr>
          <w:rFonts w:ascii="Arial" w:hAnsi="Arial" w:cs="Arial"/>
          <w:sz w:val="22"/>
          <w:szCs w:val="22"/>
        </w:rPr>
        <w:t> </w:t>
      </w:r>
      <w:r w:rsidRPr="00D62FCA">
        <w:rPr>
          <w:rFonts w:ascii="Arial" w:hAnsi="Arial" w:cs="Arial"/>
          <w:sz w:val="22"/>
          <w:szCs w:val="22"/>
        </w:rPr>
        <w:t>rekonstrukci nebo dodávce pro silniční tunelové technologické systémy včetně zapojení na řídící dispečink</w:t>
      </w:r>
    </w:p>
    <w:p w14:paraId="1D62817D" w14:textId="77777777" w:rsidR="00C72C67" w:rsidRDefault="00C72C67" w:rsidP="00D62FCA">
      <w:pPr>
        <w:pStyle w:val="Barevnseznamzvraznn11"/>
        <w:spacing w:after="160" w:line="240" w:lineRule="atLeast"/>
        <w:ind w:left="1080"/>
        <w:contextualSpacing/>
        <w:rPr>
          <w:rFonts w:ascii="Arial" w:hAnsi="Arial" w:cs="Arial"/>
          <w:sz w:val="22"/>
          <w:szCs w:val="22"/>
        </w:rPr>
      </w:pPr>
    </w:p>
    <w:p w14:paraId="7278C728" w14:textId="752B68DB" w:rsidR="00D62FCA" w:rsidRPr="00D62FCA" w:rsidRDefault="00D62FCA" w:rsidP="00D62FCA">
      <w:pPr>
        <w:pStyle w:val="Barevnseznamzvraznn11"/>
        <w:spacing w:after="160" w:line="240" w:lineRule="atLeast"/>
        <w:ind w:left="1080"/>
        <w:contextualSpacing/>
        <w:rPr>
          <w:rFonts w:ascii="Arial" w:hAnsi="Arial" w:cs="Arial"/>
          <w:sz w:val="22"/>
          <w:szCs w:val="22"/>
        </w:rPr>
      </w:pPr>
      <w:r w:rsidRPr="00D62FCA">
        <w:rPr>
          <w:rFonts w:ascii="Arial" w:hAnsi="Arial" w:cs="Arial"/>
          <w:sz w:val="22"/>
          <w:szCs w:val="22"/>
        </w:rPr>
        <w:t xml:space="preserve">      </w:t>
      </w:r>
    </w:p>
    <w:p w14:paraId="1E7D4B3C" w14:textId="77777777" w:rsidR="00D62FCA" w:rsidRPr="00D62FCA" w:rsidRDefault="00D62FCA" w:rsidP="00D62FCA">
      <w:pPr>
        <w:pStyle w:val="Barevnseznamzvraznn11"/>
        <w:numPr>
          <w:ilvl w:val="0"/>
          <w:numId w:val="43"/>
        </w:numPr>
        <w:spacing w:after="160" w:line="240" w:lineRule="atLeast"/>
        <w:ind w:left="360"/>
        <w:contextualSpacing/>
        <w:rPr>
          <w:rFonts w:ascii="Arial" w:hAnsi="Arial" w:cs="Arial"/>
          <w:b/>
          <w:sz w:val="22"/>
          <w:szCs w:val="22"/>
        </w:rPr>
      </w:pPr>
      <w:r w:rsidRPr="00D62FCA">
        <w:rPr>
          <w:rFonts w:ascii="Arial" w:hAnsi="Arial" w:cs="Arial"/>
          <w:b/>
          <w:sz w:val="22"/>
          <w:szCs w:val="22"/>
        </w:rPr>
        <w:t>Specialista v oboru řídicí systémy tunelů – jedna osoba</w:t>
      </w:r>
    </w:p>
    <w:p w14:paraId="47BC0075" w14:textId="7C46DB3E" w:rsidR="00D62FCA" w:rsidRPr="00D62FCA" w:rsidRDefault="00D62FCA" w:rsidP="00D62FCA">
      <w:pPr>
        <w:pStyle w:val="Barevnseznamzvraznn11"/>
        <w:numPr>
          <w:ilvl w:val="0"/>
          <w:numId w:val="45"/>
        </w:numPr>
        <w:spacing w:after="160" w:line="240" w:lineRule="atLeast"/>
        <w:ind w:left="1080"/>
        <w:contextualSpacing/>
        <w:rPr>
          <w:rFonts w:ascii="Arial" w:hAnsi="Arial" w:cs="Arial"/>
          <w:sz w:val="22"/>
          <w:szCs w:val="22"/>
        </w:rPr>
      </w:pPr>
      <w:r w:rsidRPr="00D62FCA">
        <w:rPr>
          <w:rFonts w:ascii="Arial" w:hAnsi="Arial" w:cs="Arial"/>
          <w:sz w:val="22"/>
          <w:szCs w:val="22"/>
        </w:rPr>
        <w:t>vzdělání v některém z následujících oborů dle Klasifikace kmenových oborů vzdělání MŠMT: Stavebnictví, geodézie a kartografie (kód 36), Doprava a spoje (kód 37), Speciální a interdisciplinární obory (kód 39), Informatické obory (kód 18), Strojírenství a</w:t>
      </w:r>
      <w:r w:rsidR="00762AEB">
        <w:rPr>
          <w:rFonts w:ascii="Arial" w:hAnsi="Arial" w:cs="Arial"/>
          <w:sz w:val="22"/>
          <w:szCs w:val="22"/>
        </w:rPr>
        <w:t> </w:t>
      </w:r>
      <w:r w:rsidRPr="00D62FCA">
        <w:rPr>
          <w:rFonts w:ascii="Arial" w:hAnsi="Arial" w:cs="Arial"/>
          <w:sz w:val="22"/>
          <w:szCs w:val="22"/>
        </w:rPr>
        <w:t>strojírenská výroba (kód 23) nebo Elektrotechnika, telekomunikační a výpočetní technika (kód 26)</w:t>
      </w:r>
    </w:p>
    <w:p w14:paraId="126A632C" w14:textId="7D9B4C62" w:rsidR="00D62FCA" w:rsidRPr="00D62FCA" w:rsidRDefault="00D62FCA" w:rsidP="00D62FCA">
      <w:pPr>
        <w:pStyle w:val="Barevnseznamzvraznn11"/>
        <w:numPr>
          <w:ilvl w:val="0"/>
          <w:numId w:val="45"/>
        </w:numPr>
        <w:spacing w:after="160" w:line="240" w:lineRule="atLeast"/>
        <w:ind w:left="1080"/>
        <w:contextualSpacing/>
        <w:rPr>
          <w:rFonts w:ascii="Arial" w:hAnsi="Arial" w:cs="Arial"/>
          <w:sz w:val="22"/>
          <w:szCs w:val="22"/>
        </w:rPr>
      </w:pPr>
      <w:r w:rsidRPr="00D62FCA">
        <w:rPr>
          <w:rFonts w:ascii="Arial" w:hAnsi="Arial" w:cs="Arial"/>
          <w:sz w:val="22"/>
          <w:szCs w:val="22"/>
        </w:rPr>
        <w:t>minimálně 5 (pět) let praxe v oboru rekonstrukce nebo dodávky tunelových technologických systémů v silničních a dálničních tunelech</w:t>
      </w:r>
    </w:p>
    <w:p w14:paraId="166B3A39" w14:textId="77777777" w:rsidR="00D62FCA" w:rsidRPr="00D62FCA" w:rsidRDefault="00D62FCA" w:rsidP="00D62FCA">
      <w:pPr>
        <w:pStyle w:val="Barevnseznamzvraznn11"/>
        <w:numPr>
          <w:ilvl w:val="0"/>
          <w:numId w:val="45"/>
        </w:numPr>
        <w:spacing w:after="160" w:line="240" w:lineRule="atLeast"/>
        <w:ind w:left="1080"/>
        <w:contextualSpacing/>
        <w:rPr>
          <w:rFonts w:ascii="Arial" w:hAnsi="Arial" w:cs="Arial"/>
          <w:sz w:val="22"/>
          <w:szCs w:val="22"/>
        </w:rPr>
      </w:pPr>
      <w:r w:rsidRPr="00D62FCA">
        <w:rPr>
          <w:rFonts w:ascii="Arial" w:hAnsi="Arial" w:cs="Arial"/>
          <w:sz w:val="22"/>
          <w:szCs w:val="22"/>
        </w:rPr>
        <w:t xml:space="preserve">praxi v provádění řídicích systémů v silničních a dálničních tunelech při realizaci alespoň 1 (jedné) zakázky spočívající v rekonstrukci nebo dodávce pro silniční tunelové technologické systémy včetně zapojení na řídící dispečink </w:t>
      </w:r>
    </w:p>
    <w:p w14:paraId="2AA548C4" w14:textId="49CE401D" w:rsidR="00D62FCA" w:rsidRPr="00D62FCA" w:rsidRDefault="00D62FCA" w:rsidP="00D62FCA">
      <w:pPr>
        <w:pStyle w:val="Barevnseznamzvraznn11"/>
        <w:numPr>
          <w:ilvl w:val="0"/>
          <w:numId w:val="45"/>
        </w:numPr>
        <w:spacing w:after="160" w:line="240" w:lineRule="atLeast"/>
        <w:ind w:left="1080"/>
        <w:contextualSpacing/>
        <w:rPr>
          <w:rFonts w:ascii="Arial" w:hAnsi="Arial" w:cs="Arial"/>
          <w:sz w:val="22"/>
          <w:szCs w:val="22"/>
        </w:rPr>
      </w:pPr>
      <w:r w:rsidRPr="00D62FCA">
        <w:rPr>
          <w:rFonts w:ascii="Arial" w:hAnsi="Arial" w:cs="Arial"/>
          <w:sz w:val="22"/>
          <w:szCs w:val="22"/>
        </w:rPr>
        <w:t>autorizaci „autorizovaný inženýr“ v oboru „technologická zařízení staveb“ dle § 5 odst. 1 a 3 písm. e) zákona č. 360/1992 Sb.</w:t>
      </w:r>
    </w:p>
    <w:p w14:paraId="21E5598D" w14:textId="77777777" w:rsidR="00D62FCA" w:rsidRPr="00D62FCA" w:rsidRDefault="00D62FCA" w:rsidP="00D62FCA">
      <w:pPr>
        <w:pStyle w:val="Barevnseznamzvraznn11"/>
        <w:spacing w:after="160" w:line="240" w:lineRule="atLeast"/>
        <w:ind w:left="360"/>
        <w:contextualSpacing/>
        <w:rPr>
          <w:rFonts w:ascii="Arial" w:hAnsi="Arial" w:cs="Arial"/>
          <w:sz w:val="22"/>
          <w:szCs w:val="22"/>
        </w:rPr>
      </w:pPr>
      <w:r w:rsidRPr="00D62FCA">
        <w:rPr>
          <w:rFonts w:ascii="Arial" w:hAnsi="Arial" w:cs="Arial"/>
          <w:sz w:val="22"/>
          <w:szCs w:val="22"/>
        </w:rPr>
        <w:tab/>
      </w:r>
    </w:p>
    <w:p w14:paraId="76A94199" w14:textId="77777777" w:rsidR="00D62FCA" w:rsidRPr="00D62FCA" w:rsidRDefault="00D62FCA" w:rsidP="00D62FCA">
      <w:pPr>
        <w:pStyle w:val="Barevnseznamzvraznn11"/>
        <w:numPr>
          <w:ilvl w:val="0"/>
          <w:numId w:val="43"/>
        </w:numPr>
        <w:spacing w:after="160" w:line="240" w:lineRule="atLeast"/>
        <w:ind w:left="360"/>
        <w:contextualSpacing/>
        <w:rPr>
          <w:rFonts w:ascii="Arial" w:hAnsi="Arial" w:cs="Arial"/>
          <w:b/>
          <w:sz w:val="22"/>
          <w:szCs w:val="22"/>
        </w:rPr>
      </w:pPr>
      <w:r w:rsidRPr="00D62FCA">
        <w:rPr>
          <w:rFonts w:ascii="Arial" w:hAnsi="Arial" w:cs="Arial"/>
          <w:b/>
          <w:sz w:val="22"/>
          <w:szCs w:val="22"/>
        </w:rPr>
        <w:t>Dopravní inženýr – jedna osoba</w:t>
      </w:r>
    </w:p>
    <w:p w14:paraId="56468071" w14:textId="087E83C3" w:rsidR="00D62FCA" w:rsidRPr="00D62FCA" w:rsidRDefault="00D62FCA" w:rsidP="00D62FCA">
      <w:pPr>
        <w:pStyle w:val="Barevnseznamzvraznn11"/>
        <w:numPr>
          <w:ilvl w:val="0"/>
          <w:numId w:val="46"/>
        </w:numPr>
        <w:spacing w:after="160" w:line="240" w:lineRule="atLeast"/>
        <w:ind w:left="1080"/>
        <w:contextualSpacing/>
        <w:rPr>
          <w:rFonts w:ascii="Arial" w:hAnsi="Arial" w:cs="Arial"/>
          <w:sz w:val="22"/>
          <w:szCs w:val="22"/>
        </w:rPr>
      </w:pPr>
      <w:r w:rsidRPr="00D62FCA">
        <w:rPr>
          <w:rFonts w:ascii="Arial" w:hAnsi="Arial" w:cs="Arial"/>
          <w:sz w:val="22"/>
          <w:szCs w:val="22"/>
        </w:rPr>
        <w:t>vzdělání v některém z následujících oborů dle Klasifikace kmenových oborů vzdělání MŠMT: Doprava a spoje (kód 37)</w:t>
      </w:r>
    </w:p>
    <w:p w14:paraId="69BA649C" w14:textId="7891808A" w:rsidR="00D62FCA" w:rsidRPr="00D62FCA" w:rsidRDefault="00D62FCA" w:rsidP="00D62FCA">
      <w:pPr>
        <w:pStyle w:val="Barevnseznamzvraznn11"/>
        <w:numPr>
          <w:ilvl w:val="0"/>
          <w:numId w:val="46"/>
        </w:numPr>
        <w:spacing w:after="160" w:line="240" w:lineRule="atLeast"/>
        <w:ind w:left="1080"/>
        <w:contextualSpacing/>
        <w:rPr>
          <w:rFonts w:ascii="Arial" w:hAnsi="Arial" w:cs="Arial"/>
          <w:sz w:val="22"/>
          <w:szCs w:val="22"/>
        </w:rPr>
      </w:pPr>
      <w:r w:rsidRPr="00D62FCA">
        <w:rPr>
          <w:rFonts w:ascii="Arial" w:hAnsi="Arial" w:cs="Arial"/>
          <w:sz w:val="22"/>
          <w:szCs w:val="22"/>
        </w:rPr>
        <w:t>minimálně 3 (tři) roky praxe v oboru dopravního inženýrství</w:t>
      </w:r>
    </w:p>
    <w:p w14:paraId="2EB2B4A7" w14:textId="77777777" w:rsidR="00D62FCA" w:rsidRPr="00D62FCA" w:rsidRDefault="00D62FCA" w:rsidP="00D62FCA">
      <w:pPr>
        <w:pStyle w:val="Barevnseznamzvraznn11"/>
        <w:numPr>
          <w:ilvl w:val="0"/>
          <w:numId w:val="46"/>
        </w:numPr>
        <w:spacing w:after="160" w:line="240" w:lineRule="atLeast"/>
        <w:ind w:left="1080"/>
        <w:contextualSpacing/>
        <w:rPr>
          <w:rFonts w:ascii="Arial" w:hAnsi="Arial" w:cs="Arial"/>
          <w:sz w:val="22"/>
          <w:szCs w:val="22"/>
        </w:rPr>
      </w:pPr>
      <w:r w:rsidRPr="00D62FCA">
        <w:rPr>
          <w:rFonts w:ascii="Arial" w:hAnsi="Arial" w:cs="Arial"/>
          <w:sz w:val="22"/>
          <w:szCs w:val="22"/>
        </w:rPr>
        <w:t>praxi s realizací inženýrských opatření a vyhodnocování dynamických stavů v dopravě v souvislosti s provozem v silničních a dálničních tunelech při realizaci alespoň 1 (jedné) zakázky spočívající v rekonstrukci nebo dodávce pro silniční tunelové technologické systémy včetně zapojení na řídící dispečink</w:t>
      </w:r>
    </w:p>
    <w:p w14:paraId="18C92770" w14:textId="00FD30E3" w:rsidR="00D62FCA" w:rsidRPr="00D62FCA" w:rsidRDefault="00D62FCA" w:rsidP="00D62FCA">
      <w:pPr>
        <w:pStyle w:val="Barevnseznamzvraznn11"/>
        <w:numPr>
          <w:ilvl w:val="0"/>
          <w:numId w:val="46"/>
        </w:numPr>
        <w:spacing w:after="160" w:line="240" w:lineRule="atLeast"/>
        <w:ind w:left="1080"/>
        <w:contextualSpacing/>
        <w:rPr>
          <w:rFonts w:ascii="Arial" w:hAnsi="Arial" w:cs="Arial"/>
          <w:sz w:val="22"/>
          <w:szCs w:val="22"/>
        </w:rPr>
      </w:pPr>
      <w:r w:rsidRPr="00D62FCA">
        <w:rPr>
          <w:rFonts w:ascii="Arial" w:hAnsi="Arial" w:cs="Arial"/>
          <w:sz w:val="22"/>
          <w:szCs w:val="22"/>
        </w:rPr>
        <w:t>autorizaci „autorizovaný inženýr“ v oboru „dopravní stavby“ dle § 5 odst. 1 a 3 písm. b) zákona č. 360/1992 Sb.</w:t>
      </w:r>
    </w:p>
    <w:p w14:paraId="77FAB313" w14:textId="77777777" w:rsidR="00D62FCA" w:rsidRPr="00D62FCA" w:rsidRDefault="00D62FCA" w:rsidP="00D62FCA">
      <w:pPr>
        <w:pStyle w:val="Barevnseznamzvraznn11"/>
        <w:spacing w:after="160" w:line="240" w:lineRule="atLeast"/>
        <w:ind w:left="1080"/>
        <w:contextualSpacing/>
        <w:rPr>
          <w:rFonts w:ascii="Arial" w:hAnsi="Arial" w:cs="Arial"/>
          <w:b/>
          <w:sz w:val="22"/>
          <w:szCs w:val="22"/>
        </w:rPr>
      </w:pPr>
      <w:r w:rsidRPr="00D62FCA">
        <w:rPr>
          <w:rFonts w:ascii="Arial" w:hAnsi="Arial" w:cs="Arial"/>
          <w:sz w:val="22"/>
          <w:szCs w:val="22"/>
        </w:rPr>
        <w:tab/>
      </w:r>
    </w:p>
    <w:p w14:paraId="67B4D35D" w14:textId="77777777" w:rsidR="00D62FCA" w:rsidRPr="00D62FCA" w:rsidRDefault="00D62FCA" w:rsidP="00D62FCA">
      <w:pPr>
        <w:pStyle w:val="Barevnseznamzvraznn11"/>
        <w:numPr>
          <w:ilvl w:val="0"/>
          <w:numId w:val="43"/>
        </w:numPr>
        <w:spacing w:after="160" w:line="240" w:lineRule="atLeast"/>
        <w:ind w:left="360"/>
        <w:contextualSpacing/>
        <w:rPr>
          <w:rFonts w:ascii="Arial" w:hAnsi="Arial" w:cs="Arial"/>
          <w:b/>
          <w:sz w:val="22"/>
          <w:szCs w:val="22"/>
        </w:rPr>
      </w:pPr>
      <w:r w:rsidRPr="00D62FCA">
        <w:rPr>
          <w:rFonts w:ascii="Arial" w:hAnsi="Arial" w:cs="Arial"/>
          <w:b/>
          <w:sz w:val="22"/>
          <w:szCs w:val="22"/>
        </w:rPr>
        <w:t>Montážní technik – jedna osoba</w:t>
      </w:r>
    </w:p>
    <w:p w14:paraId="1F1D938B" w14:textId="0883326C" w:rsidR="00D62FCA" w:rsidRPr="00D62FCA" w:rsidRDefault="00D62FCA" w:rsidP="00D62FCA">
      <w:pPr>
        <w:pStyle w:val="Barevnseznamzvraznn11"/>
        <w:numPr>
          <w:ilvl w:val="0"/>
          <w:numId w:val="47"/>
        </w:numPr>
        <w:spacing w:after="160" w:line="240" w:lineRule="atLeast"/>
        <w:ind w:left="1080"/>
        <w:contextualSpacing/>
        <w:rPr>
          <w:rFonts w:ascii="Arial" w:hAnsi="Arial" w:cs="Arial"/>
          <w:sz w:val="22"/>
          <w:szCs w:val="22"/>
        </w:rPr>
      </w:pPr>
      <w:r w:rsidRPr="00D62FCA">
        <w:rPr>
          <w:rFonts w:ascii="Arial" w:hAnsi="Arial" w:cs="Arial"/>
          <w:sz w:val="22"/>
          <w:szCs w:val="22"/>
        </w:rPr>
        <w:t>vzdělání v některém z následujících oborů dle Klasifikace kmenových oborů vzdělání MŠMT: Stavebnictví, geodézie a kartografie (kód 36), Doprava a spoje (kód 37), Speciální a interdisciplinární obory (kód 39), Informatické obory (kód 18), Strojírenství a</w:t>
      </w:r>
      <w:r w:rsidR="00762AEB">
        <w:rPr>
          <w:rFonts w:ascii="Arial" w:hAnsi="Arial" w:cs="Arial"/>
          <w:sz w:val="22"/>
          <w:szCs w:val="22"/>
        </w:rPr>
        <w:t> </w:t>
      </w:r>
      <w:r w:rsidRPr="00D62FCA">
        <w:rPr>
          <w:rFonts w:ascii="Arial" w:hAnsi="Arial" w:cs="Arial"/>
          <w:sz w:val="22"/>
          <w:szCs w:val="22"/>
        </w:rPr>
        <w:t>strojírenská výroba (kód 23) nebo Elektrotechnika, telekomunikační a výpočetní technika (kód 26)</w:t>
      </w:r>
    </w:p>
    <w:p w14:paraId="4CB1FF88" w14:textId="10427EA4" w:rsidR="00D62FCA" w:rsidRPr="00D62FCA" w:rsidRDefault="00D62FCA" w:rsidP="00D62FCA">
      <w:pPr>
        <w:pStyle w:val="Barevnseznamzvraznn11"/>
        <w:numPr>
          <w:ilvl w:val="0"/>
          <w:numId w:val="47"/>
        </w:numPr>
        <w:spacing w:after="160" w:line="240" w:lineRule="atLeast"/>
        <w:ind w:left="1080"/>
        <w:contextualSpacing/>
        <w:rPr>
          <w:rFonts w:ascii="Arial" w:hAnsi="Arial" w:cs="Arial"/>
          <w:sz w:val="22"/>
          <w:szCs w:val="22"/>
        </w:rPr>
      </w:pPr>
      <w:r w:rsidRPr="00D62FCA">
        <w:rPr>
          <w:rFonts w:ascii="Arial" w:hAnsi="Arial" w:cs="Arial"/>
          <w:sz w:val="22"/>
          <w:szCs w:val="22"/>
        </w:rPr>
        <w:t>držitel odborné způsobilosti podle § 8 vyhlášky Českého úřadu bezpečnosti práce a</w:t>
      </w:r>
      <w:r w:rsidR="00762AEB">
        <w:rPr>
          <w:rFonts w:ascii="Arial" w:hAnsi="Arial" w:cs="Arial"/>
          <w:sz w:val="22"/>
          <w:szCs w:val="22"/>
        </w:rPr>
        <w:t> </w:t>
      </w:r>
      <w:r w:rsidRPr="00D62FCA">
        <w:rPr>
          <w:rFonts w:ascii="Arial" w:hAnsi="Arial" w:cs="Arial"/>
          <w:sz w:val="22"/>
          <w:szCs w:val="22"/>
        </w:rPr>
        <w:t>Českého báňského úřadu č. 50/1978 Sb., o odborné způsobilosti v elektrotechnice, v</w:t>
      </w:r>
      <w:r w:rsidR="00762AEB">
        <w:rPr>
          <w:rFonts w:ascii="Arial" w:hAnsi="Arial" w:cs="Arial"/>
          <w:sz w:val="22"/>
          <w:szCs w:val="22"/>
        </w:rPr>
        <w:t> </w:t>
      </w:r>
      <w:r w:rsidRPr="00D62FCA">
        <w:rPr>
          <w:rFonts w:ascii="Arial" w:hAnsi="Arial" w:cs="Arial"/>
          <w:sz w:val="22"/>
          <w:szCs w:val="22"/>
        </w:rPr>
        <w:t>platném znění</w:t>
      </w:r>
    </w:p>
    <w:p w14:paraId="63A4DB8C" w14:textId="77777777" w:rsidR="00D62FCA" w:rsidRPr="00D62FCA" w:rsidRDefault="00D62FCA" w:rsidP="00D62FCA">
      <w:pPr>
        <w:pStyle w:val="Barevnseznamzvraznn11"/>
        <w:numPr>
          <w:ilvl w:val="0"/>
          <w:numId w:val="47"/>
        </w:numPr>
        <w:spacing w:after="160" w:line="240" w:lineRule="atLeast"/>
        <w:ind w:left="1080"/>
        <w:contextualSpacing/>
        <w:rPr>
          <w:rFonts w:ascii="Arial" w:hAnsi="Arial" w:cs="Arial"/>
          <w:sz w:val="22"/>
          <w:szCs w:val="22"/>
        </w:rPr>
      </w:pPr>
      <w:r w:rsidRPr="00D62FCA">
        <w:rPr>
          <w:rFonts w:ascii="Arial" w:hAnsi="Arial" w:cs="Arial"/>
          <w:sz w:val="22"/>
          <w:szCs w:val="22"/>
        </w:rPr>
        <w:t>minimálně 2 (dva) roky praxe v oboru rekonstrukce nebo dodávky tunelových technologických systémů v silničních a dálničních tunelech</w:t>
      </w:r>
    </w:p>
    <w:p w14:paraId="46876D37" w14:textId="3E9D6F91" w:rsidR="00D62FCA" w:rsidRPr="00D62FCA" w:rsidRDefault="00D62FCA" w:rsidP="00D62FCA">
      <w:pPr>
        <w:pStyle w:val="Barevnseznamzvraznn11"/>
        <w:numPr>
          <w:ilvl w:val="0"/>
          <w:numId w:val="47"/>
        </w:numPr>
        <w:spacing w:after="160" w:line="240" w:lineRule="atLeast"/>
        <w:ind w:left="1080"/>
        <w:contextualSpacing/>
        <w:rPr>
          <w:rFonts w:ascii="Arial" w:hAnsi="Arial" w:cs="Arial"/>
          <w:sz w:val="22"/>
          <w:szCs w:val="22"/>
        </w:rPr>
      </w:pPr>
      <w:r w:rsidRPr="00D62FCA">
        <w:rPr>
          <w:rFonts w:ascii="Arial" w:hAnsi="Arial" w:cs="Arial"/>
          <w:sz w:val="22"/>
          <w:szCs w:val="22"/>
        </w:rPr>
        <w:lastRenderedPageBreak/>
        <w:t xml:space="preserve">praxi v provádění řídicích systémů v silničních a dálničních tunelech při realizaci alespoň 1 (jedné) zakázky spočívající v rekonstrukci nebo dodávce pro silniční tunelové technologické systémy včetně zapojení na řídící dispečink </w:t>
      </w:r>
    </w:p>
    <w:p w14:paraId="41388388" w14:textId="38CDE3EB" w:rsidR="00D62FCA" w:rsidRPr="00D62FCA" w:rsidRDefault="00D62FCA" w:rsidP="00D62FCA">
      <w:pPr>
        <w:pStyle w:val="Barevnseznamzvraznn11"/>
        <w:spacing w:after="160" w:line="240" w:lineRule="atLeast"/>
        <w:ind w:left="1080"/>
        <w:contextualSpacing/>
      </w:pPr>
      <w:r>
        <w:tab/>
      </w:r>
    </w:p>
    <w:p w14:paraId="5CCBA0F7" w14:textId="77777777" w:rsidR="005F1225" w:rsidRPr="00AD35A2" w:rsidRDefault="005F1225" w:rsidP="00AD35A2">
      <w:pPr>
        <w:spacing w:before="120"/>
        <w:rPr>
          <w:rFonts w:cs="Arial"/>
          <w:b/>
          <w:bCs/>
          <w:sz w:val="22"/>
        </w:rPr>
      </w:pPr>
      <w:r w:rsidRPr="00AD35A2">
        <w:rPr>
          <w:rFonts w:cs="Arial"/>
          <w:b/>
          <w:bCs/>
          <w:sz w:val="22"/>
        </w:rPr>
        <w:t xml:space="preserve">Účastník předloží v nabídce seznam techniků (ve formě čestného prohlášení), ve kterém strukturovaně uvede požadované údaje vztahující se ke každému členu realizačního týmu (postavení/funkce v realizačním týmu pro plnění této veřejné zakázky, typ a č. autorizace, přehled odborné praxe a v jakém poměru je příslušná osoba k dodavateli  - zaměstnaneckém či jiném poměru).     </w:t>
      </w:r>
    </w:p>
    <w:p w14:paraId="0AEB157A" w14:textId="77777777" w:rsidR="005F1225" w:rsidRPr="00AD35A2" w:rsidRDefault="005F1225" w:rsidP="00AD35A2">
      <w:pPr>
        <w:spacing w:before="120"/>
        <w:rPr>
          <w:rFonts w:cs="Arial"/>
          <w:b/>
          <w:bCs/>
          <w:sz w:val="22"/>
        </w:rPr>
      </w:pPr>
      <w:r w:rsidRPr="00AD35A2">
        <w:rPr>
          <w:rFonts w:cs="Arial"/>
          <w:b/>
          <w:bCs/>
          <w:sz w:val="22"/>
        </w:rPr>
        <w:t xml:space="preserve">Seznam techniků musí být účastníkem zpracován v takových podrobnostech, aby z něj bylo bez jakýchkoliv pochybností zřejmé splnění všech požadavků Zadavatele. </w:t>
      </w:r>
    </w:p>
    <w:p w14:paraId="2D5BA952" w14:textId="127DFC5B" w:rsidR="00B20669" w:rsidRDefault="007A3CB5" w:rsidP="00687DA1">
      <w:pPr>
        <w:spacing w:before="120"/>
        <w:rPr>
          <w:rFonts w:cs="Arial"/>
        </w:rPr>
      </w:pPr>
      <w:r>
        <w:rPr>
          <w:rFonts w:cs="Arial"/>
          <w:sz w:val="22"/>
        </w:rPr>
        <w:t>Osoby prokazující splnění tohoto kritéria technické kvalifikace se musí přímo podílet na plnění veřejné zakázky. Změna člena realizačního týmu vybraného dodavatele bude možná pouze</w:t>
      </w:r>
      <w:r w:rsidR="00D62FCA">
        <w:rPr>
          <w:rFonts w:cs="Arial"/>
          <w:sz w:val="22"/>
        </w:rPr>
        <w:t xml:space="preserve"> </w:t>
      </w:r>
      <w:r w:rsidR="00D8309F">
        <w:rPr>
          <w:rFonts w:cs="Arial"/>
          <w:sz w:val="22"/>
        </w:rPr>
        <w:t xml:space="preserve">                      </w:t>
      </w:r>
      <w:r>
        <w:rPr>
          <w:rFonts w:cs="Arial"/>
          <w:sz w:val="22"/>
        </w:rPr>
        <w:t>na základě předchozího písemného oznámení zadavateli, a to výhradně za osobu se stejnou nebo vyšší kvalifikací</w:t>
      </w:r>
      <w:r>
        <w:rPr>
          <w:rFonts w:cs="Arial"/>
        </w:rPr>
        <w:t>.</w:t>
      </w:r>
    </w:p>
    <w:p w14:paraId="3DEFCA6C" w14:textId="77777777" w:rsidR="0055608F" w:rsidRPr="00C75A33" w:rsidRDefault="0055608F" w:rsidP="0016728B">
      <w:pPr>
        <w:pStyle w:val="Nadpis1"/>
        <w:numPr>
          <w:ilvl w:val="0"/>
          <w:numId w:val="15"/>
        </w:numPr>
        <w:spacing w:before="360" w:line="252" w:lineRule="auto"/>
        <w:ind w:left="0" w:hanging="426"/>
        <w:rPr>
          <w:rFonts w:ascii="Arial" w:hAnsi="Arial"/>
          <w:sz w:val="24"/>
          <w:szCs w:val="24"/>
        </w:rPr>
      </w:pPr>
      <w:bookmarkStart w:id="60" w:name="_Toc501548041"/>
      <w:bookmarkStart w:id="61" w:name="_Toc81320718"/>
      <w:r w:rsidRPr="00C75A33">
        <w:rPr>
          <w:rFonts w:ascii="Arial" w:hAnsi="Arial"/>
          <w:sz w:val="24"/>
          <w:szCs w:val="24"/>
        </w:rPr>
        <w:t>Obchodní podmínky</w:t>
      </w:r>
      <w:bookmarkEnd w:id="60"/>
      <w:bookmarkEnd w:id="61"/>
    </w:p>
    <w:p w14:paraId="3A36A92D" w14:textId="77777777" w:rsidR="002011E0" w:rsidRPr="002011E0" w:rsidRDefault="002011E0" w:rsidP="002011E0">
      <w:pPr>
        <w:pStyle w:val="Odstnesl"/>
        <w:spacing w:line="252" w:lineRule="auto"/>
        <w:ind w:left="0"/>
        <w:rPr>
          <w:rFonts w:ascii="Arial" w:hAnsi="Arial" w:cs="Arial"/>
          <w:sz w:val="22"/>
        </w:rPr>
      </w:pPr>
      <w:r w:rsidRPr="002011E0">
        <w:rPr>
          <w:rFonts w:ascii="Arial" w:hAnsi="Arial" w:cs="Arial"/>
          <w:sz w:val="22"/>
        </w:rPr>
        <w:t>Závazné obchodní a platební podmínky jsou vymezeny v závazném vzoru návrhu smlouvy o dílo, který tvoří přílohu č. 1 Zadávací dokumentace.</w:t>
      </w:r>
    </w:p>
    <w:p w14:paraId="5E04E8E1" w14:textId="188058B6" w:rsidR="002011E0" w:rsidRPr="002011E0" w:rsidRDefault="002011E0" w:rsidP="002011E0">
      <w:pPr>
        <w:pStyle w:val="Odstnesl"/>
        <w:spacing w:line="252" w:lineRule="auto"/>
        <w:ind w:left="0"/>
        <w:rPr>
          <w:rFonts w:ascii="Arial" w:hAnsi="Arial" w:cs="Arial"/>
          <w:b/>
          <w:sz w:val="22"/>
        </w:rPr>
      </w:pPr>
      <w:r w:rsidRPr="002011E0">
        <w:rPr>
          <w:rFonts w:ascii="Arial" w:hAnsi="Arial" w:cs="Arial"/>
          <w:sz w:val="22"/>
        </w:rPr>
        <w:t xml:space="preserve">Zadavatel v rámci nabídky nevyžaduje předložení podepsaného návrhu Smlouvy, upozorňuje však, že vybraný dodavatel bude mít povinnost Smlouvu uzavřít bez možnosti změn či doplnění (vyjma přizpůsobení identifikačních údajů právní formě vybraného dodavatele), s výjimkou doplnění údajů odpovídajícím kritériím hodnocení (cena a doba realizace), které v rámci nabídky uvede dodavatel v úvodním listu nabídky. </w:t>
      </w:r>
      <w:r w:rsidR="00B43B01" w:rsidRPr="00AD4C6E">
        <w:rPr>
          <w:rFonts w:ascii="Arial" w:hAnsi="Arial" w:cs="Arial"/>
          <w:b/>
          <w:sz w:val="22"/>
        </w:rPr>
        <w:t xml:space="preserve">Povinnou součástí nabídky jsou </w:t>
      </w:r>
      <w:r w:rsidR="00E4259A" w:rsidRPr="00AD4C6E">
        <w:rPr>
          <w:rFonts w:ascii="Arial" w:hAnsi="Arial" w:cs="Arial"/>
          <w:b/>
          <w:sz w:val="22"/>
        </w:rPr>
        <w:t>ale doplněné</w:t>
      </w:r>
      <w:r w:rsidR="00B43B01" w:rsidRPr="00AD4C6E">
        <w:rPr>
          <w:rFonts w:ascii="Arial" w:hAnsi="Arial" w:cs="Arial"/>
          <w:b/>
          <w:sz w:val="22"/>
        </w:rPr>
        <w:t xml:space="preserve"> přílohy č. </w:t>
      </w:r>
      <w:r w:rsidR="00AD35A2" w:rsidRPr="00AD4C6E">
        <w:rPr>
          <w:rFonts w:ascii="Arial" w:hAnsi="Arial" w:cs="Arial"/>
          <w:b/>
          <w:sz w:val="22"/>
        </w:rPr>
        <w:t>2</w:t>
      </w:r>
      <w:r w:rsidR="00B43B01" w:rsidRPr="00AD4C6E">
        <w:rPr>
          <w:rFonts w:ascii="Arial" w:hAnsi="Arial" w:cs="Arial"/>
          <w:b/>
          <w:sz w:val="22"/>
        </w:rPr>
        <w:t xml:space="preserve"> a č. </w:t>
      </w:r>
      <w:r w:rsidR="00AD35A2" w:rsidRPr="00AD4C6E">
        <w:rPr>
          <w:rFonts w:ascii="Arial" w:hAnsi="Arial" w:cs="Arial"/>
          <w:b/>
          <w:sz w:val="22"/>
        </w:rPr>
        <w:t>3</w:t>
      </w:r>
      <w:r w:rsidR="00B43B01" w:rsidRPr="00AD4C6E">
        <w:rPr>
          <w:rFonts w:ascii="Arial" w:hAnsi="Arial" w:cs="Arial"/>
          <w:b/>
          <w:sz w:val="22"/>
        </w:rPr>
        <w:t xml:space="preserve"> návrhu smlouvy a </w:t>
      </w:r>
      <w:r w:rsidR="00C75A33" w:rsidRPr="00AD4C6E">
        <w:rPr>
          <w:rFonts w:ascii="Arial" w:eastAsia="Calibri" w:hAnsi="Arial" w:cs="Arial"/>
          <w:b/>
          <w:sz w:val="22"/>
        </w:rPr>
        <w:t xml:space="preserve">oceněný soupis prací - příloha č. </w:t>
      </w:r>
      <w:r w:rsidR="00AD35A2" w:rsidRPr="00AD4C6E">
        <w:rPr>
          <w:rFonts w:ascii="Arial" w:eastAsia="Calibri" w:hAnsi="Arial" w:cs="Arial"/>
          <w:b/>
          <w:sz w:val="22"/>
        </w:rPr>
        <w:t>1</w:t>
      </w:r>
      <w:r w:rsidR="00C75A33" w:rsidRPr="00AD4C6E">
        <w:rPr>
          <w:rFonts w:ascii="Arial" w:eastAsia="Calibri" w:hAnsi="Arial" w:cs="Arial"/>
          <w:b/>
          <w:sz w:val="22"/>
        </w:rPr>
        <w:t xml:space="preserve"> návrhu smlouvy.</w:t>
      </w:r>
    </w:p>
    <w:p w14:paraId="7D66EF27" w14:textId="77777777" w:rsidR="002011E0" w:rsidRPr="002011E0" w:rsidRDefault="002011E0" w:rsidP="002011E0">
      <w:pPr>
        <w:pStyle w:val="Odstnesl"/>
        <w:spacing w:line="252" w:lineRule="auto"/>
        <w:ind w:left="0"/>
        <w:rPr>
          <w:rFonts w:ascii="Arial" w:hAnsi="Arial" w:cs="Arial"/>
          <w:sz w:val="22"/>
        </w:rPr>
      </w:pPr>
      <w:r w:rsidRPr="002011E0">
        <w:rPr>
          <w:rFonts w:ascii="Arial" w:hAnsi="Arial" w:cs="Arial"/>
          <w:sz w:val="22"/>
        </w:rPr>
        <w:t xml:space="preserve">Podáním nabídky na Veřejnou zakázku dodavatel v plném rozsahu akceptuje obchodní a platební podmínky stanovené Zadavatelem, a to ve znění všech jejich případných úprav a doplnění, provedených formou poskytnutého vysvětlení Zadávací dokumentace. Zadavatel upozorňuje, že text Smlouvy bude uveřejněn v souladu s platnými právními předpisy (viz ustanovení § 219 ZZVZ) a dále bude uveřejněn v Centrální evidenci smluv CES TSK a.s.) vedené Zadavatelem. </w:t>
      </w:r>
    </w:p>
    <w:p w14:paraId="5038CBC2" w14:textId="1AABDB07" w:rsidR="005C145A" w:rsidRDefault="002011E0" w:rsidP="002011E0">
      <w:pPr>
        <w:pStyle w:val="Odstnesl"/>
        <w:spacing w:line="252" w:lineRule="auto"/>
        <w:ind w:left="0"/>
        <w:rPr>
          <w:rFonts w:ascii="Arial" w:hAnsi="Arial" w:cs="Arial"/>
          <w:sz w:val="22"/>
        </w:rPr>
      </w:pPr>
      <w:r w:rsidRPr="002011E0">
        <w:rPr>
          <w:rFonts w:ascii="Arial" w:hAnsi="Arial" w:cs="Arial"/>
          <w:b/>
          <w:sz w:val="22"/>
        </w:rPr>
        <w:t>Pokud nabídku podává více osob společně, příslušným způsobem tuto skutečnost zohlední v úvodu (identifikace smluvních stran) a v závěru (podpisy smluvních stran) návrhu smlouvy</w:t>
      </w:r>
      <w:r w:rsidRPr="002011E0">
        <w:rPr>
          <w:rFonts w:ascii="Arial" w:hAnsi="Arial" w:cs="Arial"/>
          <w:sz w:val="22"/>
        </w:rPr>
        <w:t>.</w:t>
      </w:r>
    </w:p>
    <w:p w14:paraId="42F0489D" w14:textId="45C3AF2C" w:rsidR="002E0C37" w:rsidRPr="00687DA1" w:rsidRDefault="007A3CB5" w:rsidP="0016728B">
      <w:pPr>
        <w:pStyle w:val="Nadpis2"/>
        <w:numPr>
          <w:ilvl w:val="1"/>
          <w:numId w:val="16"/>
        </w:numPr>
        <w:ind w:left="426" w:hanging="426"/>
        <w:rPr>
          <w:rFonts w:ascii="Arial" w:hAnsi="Arial"/>
        </w:rPr>
      </w:pPr>
      <w:r>
        <w:rPr>
          <w:rFonts w:ascii="Arial" w:hAnsi="Arial"/>
        </w:rPr>
        <w:t xml:space="preserve">  </w:t>
      </w:r>
      <w:bookmarkStart w:id="62" w:name="_Toc81320719"/>
      <w:r w:rsidR="002E0C37" w:rsidRPr="00687DA1">
        <w:rPr>
          <w:rFonts w:ascii="Arial" w:hAnsi="Arial"/>
        </w:rPr>
        <w:t>Záruční doba</w:t>
      </w:r>
      <w:bookmarkEnd w:id="62"/>
      <w:r w:rsidR="002E0C37" w:rsidRPr="00687DA1">
        <w:rPr>
          <w:rFonts w:ascii="Arial" w:hAnsi="Arial"/>
        </w:rPr>
        <w:t xml:space="preserve"> </w:t>
      </w:r>
    </w:p>
    <w:p w14:paraId="5DF2A972" w14:textId="620122DB" w:rsidR="002E0C37" w:rsidRDefault="002E0C37" w:rsidP="00556F5C">
      <w:pPr>
        <w:rPr>
          <w:rFonts w:cs="Arial"/>
          <w:sz w:val="22"/>
        </w:rPr>
      </w:pPr>
      <w:r w:rsidRPr="00857FF7">
        <w:rPr>
          <w:rFonts w:cs="Arial"/>
          <w:sz w:val="22"/>
        </w:rPr>
        <w:t>Zadavatel požaduje záruční dobu v minimální délce</w:t>
      </w:r>
      <w:r w:rsidR="006E3506" w:rsidRPr="00857FF7">
        <w:rPr>
          <w:rFonts w:cs="Arial"/>
          <w:sz w:val="22"/>
        </w:rPr>
        <w:t>:</w:t>
      </w:r>
    </w:p>
    <w:p w14:paraId="79524E67" w14:textId="6CC7810C" w:rsidR="006E3506" w:rsidRPr="006E3506" w:rsidRDefault="006E3506" w:rsidP="006E3506">
      <w:pPr>
        <w:rPr>
          <w:rFonts w:cs="Arial"/>
          <w:sz w:val="22"/>
        </w:rPr>
      </w:pPr>
      <w:r w:rsidRPr="006E3506">
        <w:rPr>
          <w:rFonts w:cs="Arial"/>
          <w:sz w:val="22"/>
        </w:rPr>
        <w:t>Záruční doba na dodaná zařízení v trvání</w:t>
      </w:r>
      <w:r w:rsidRPr="006E3506">
        <w:rPr>
          <w:rFonts w:cs="Arial"/>
          <w:sz w:val="22"/>
        </w:rPr>
        <w:tab/>
      </w:r>
      <w:r w:rsidR="00762AEB">
        <w:rPr>
          <w:rFonts w:cs="Arial"/>
          <w:sz w:val="22"/>
        </w:rPr>
        <w:tab/>
      </w:r>
      <w:r w:rsidR="00762AEB">
        <w:rPr>
          <w:rFonts w:cs="Arial"/>
          <w:sz w:val="22"/>
        </w:rPr>
        <w:tab/>
      </w:r>
      <w:r w:rsidRPr="006E3506">
        <w:rPr>
          <w:rFonts w:cs="Arial"/>
          <w:sz w:val="22"/>
        </w:rPr>
        <w:t>60 měsíců,</w:t>
      </w:r>
    </w:p>
    <w:p w14:paraId="6596C744" w14:textId="046A01D4" w:rsidR="006E3506" w:rsidRPr="006E3506" w:rsidRDefault="006E3506" w:rsidP="006E3506">
      <w:pPr>
        <w:rPr>
          <w:rFonts w:cs="Arial"/>
          <w:sz w:val="22"/>
        </w:rPr>
      </w:pPr>
      <w:r w:rsidRPr="006E3506">
        <w:rPr>
          <w:rFonts w:cs="Arial"/>
          <w:sz w:val="22"/>
        </w:rPr>
        <w:t xml:space="preserve">záruční </w:t>
      </w:r>
      <w:r w:rsidR="008B4D25">
        <w:rPr>
          <w:rFonts w:cs="Arial"/>
          <w:sz w:val="22"/>
        </w:rPr>
        <w:t>doba</w:t>
      </w:r>
      <w:r w:rsidRPr="006E3506">
        <w:rPr>
          <w:rFonts w:cs="Arial"/>
          <w:sz w:val="22"/>
        </w:rPr>
        <w:t xml:space="preserve"> na stavební práce v trvání</w:t>
      </w:r>
      <w:r w:rsidRPr="006E3506">
        <w:rPr>
          <w:rFonts w:cs="Arial"/>
          <w:sz w:val="22"/>
        </w:rPr>
        <w:tab/>
      </w:r>
      <w:r w:rsidR="00762AEB">
        <w:rPr>
          <w:rFonts w:cs="Arial"/>
          <w:sz w:val="22"/>
        </w:rPr>
        <w:tab/>
      </w:r>
      <w:r w:rsidR="00762AEB">
        <w:rPr>
          <w:rFonts w:cs="Arial"/>
          <w:sz w:val="22"/>
        </w:rPr>
        <w:tab/>
      </w:r>
      <w:r w:rsidRPr="006E3506">
        <w:rPr>
          <w:rFonts w:cs="Arial"/>
          <w:sz w:val="22"/>
        </w:rPr>
        <w:t>36 měsíců,</w:t>
      </w:r>
    </w:p>
    <w:p w14:paraId="13FB7132" w14:textId="5FAB8573" w:rsidR="006E3506" w:rsidRDefault="006E3506" w:rsidP="006E3506">
      <w:pPr>
        <w:rPr>
          <w:rFonts w:cs="Arial"/>
          <w:sz w:val="22"/>
        </w:rPr>
      </w:pPr>
      <w:r w:rsidRPr="006E3506">
        <w:rPr>
          <w:rFonts w:cs="Arial"/>
          <w:sz w:val="22"/>
        </w:rPr>
        <w:t xml:space="preserve">záruční doba na ostatní provedené práce v trvání </w:t>
      </w:r>
      <w:r w:rsidR="00762AEB">
        <w:rPr>
          <w:rFonts w:cs="Arial"/>
          <w:sz w:val="22"/>
        </w:rPr>
        <w:tab/>
      </w:r>
      <w:r w:rsidR="00762AEB">
        <w:rPr>
          <w:rFonts w:cs="Arial"/>
          <w:sz w:val="22"/>
        </w:rPr>
        <w:tab/>
      </w:r>
      <w:r w:rsidRPr="006E3506">
        <w:rPr>
          <w:rFonts w:cs="Arial"/>
          <w:sz w:val="22"/>
        </w:rPr>
        <w:t>24 měsíců.</w:t>
      </w:r>
    </w:p>
    <w:p w14:paraId="3D167B61" w14:textId="1A84205A" w:rsidR="002E0C37" w:rsidRPr="00923F83" w:rsidRDefault="002E0C37" w:rsidP="0016728B">
      <w:pPr>
        <w:pStyle w:val="Nadpis2"/>
        <w:numPr>
          <w:ilvl w:val="1"/>
          <w:numId w:val="16"/>
        </w:numPr>
        <w:ind w:left="567" w:hanging="567"/>
        <w:rPr>
          <w:rFonts w:ascii="Arial" w:hAnsi="Arial"/>
          <w:sz w:val="24"/>
          <w:szCs w:val="24"/>
        </w:rPr>
      </w:pPr>
      <w:bookmarkStart w:id="63" w:name="_Toc81320720"/>
      <w:r w:rsidRPr="00923F83">
        <w:rPr>
          <w:rFonts w:ascii="Arial" w:hAnsi="Arial"/>
        </w:rPr>
        <w:t>Pojištění</w:t>
      </w:r>
      <w:bookmarkEnd w:id="63"/>
      <w:r w:rsidRPr="00923F83">
        <w:rPr>
          <w:rFonts w:ascii="Arial" w:hAnsi="Arial"/>
        </w:rPr>
        <w:t xml:space="preserve"> </w:t>
      </w:r>
    </w:p>
    <w:p w14:paraId="583605EE" w14:textId="5D943A0E" w:rsidR="002E0C37" w:rsidRDefault="002E0C37" w:rsidP="00556F5C">
      <w:pPr>
        <w:rPr>
          <w:rFonts w:cs="Arial"/>
          <w:sz w:val="22"/>
        </w:rPr>
      </w:pPr>
      <w:r w:rsidRPr="006D5962">
        <w:rPr>
          <w:rFonts w:cs="Arial"/>
          <w:sz w:val="22"/>
        </w:rPr>
        <w:t xml:space="preserve">Zadavatel si vyhrazuje právo požadovat po dodavateli </w:t>
      </w:r>
      <w:r w:rsidRPr="00857FF7">
        <w:rPr>
          <w:rFonts w:cs="Arial"/>
          <w:sz w:val="22"/>
        </w:rPr>
        <w:t>předložení pojistné smlouvy o pojištění odpovědnosti za škodu způsobenou dodavatelem třetí osobě ve výši</w:t>
      </w:r>
      <w:r w:rsidR="00DE6DF8" w:rsidRPr="00857FF7">
        <w:rPr>
          <w:rFonts w:cs="Arial"/>
          <w:sz w:val="22"/>
        </w:rPr>
        <w:t xml:space="preserve"> minimálně</w:t>
      </w:r>
      <w:r w:rsidRPr="00857FF7">
        <w:rPr>
          <w:rFonts w:cs="Arial"/>
          <w:sz w:val="22"/>
        </w:rPr>
        <w:t xml:space="preserve"> </w:t>
      </w:r>
      <w:r w:rsidR="008F6B7B" w:rsidRPr="00857FF7">
        <w:rPr>
          <w:rFonts w:cs="Arial"/>
          <w:b/>
          <w:bCs/>
          <w:sz w:val="22"/>
        </w:rPr>
        <w:t>20</w:t>
      </w:r>
      <w:r w:rsidRPr="00857FF7">
        <w:rPr>
          <w:rFonts w:cs="Arial"/>
          <w:b/>
          <w:sz w:val="22"/>
        </w:rPr>
        <w:t xml:space="preserve"> mil. Kč</w:t>
      </w:r>
      <w:r w:rsidRPr="00857FF7">
        <w:rPr>
          <w:rFonts w:cs="Arial"/>
          <w:sz w:val="22"/>
        </w:rPr>
        <w:t xml:space="preserve"> za</w:t>
      </w:r>
      <w:r w:rsidRPr="00C212A5">
        <w:rPr>
          <w:rFonts w:cs="Arial"/>
          <w:sz w:val="22"/>
        </w:rPr>
        <w:t xml:space="preserve"> jednu škodnou událost. (Podrobnosti jsou uvedeny v čl</w:t>
      </w:r>
      <w:r w:rsidRPr="007A3CB5">
        <w:rPr>
          <w:rFonts w:cs="Arial"/>
          <w:sz w:val="22"/>
        </w:rPr>
        <w:t xml:space="preserve">. </w:t>
      </w:r>
      <w:r w:rsidR="002011E0" w:rsidRPr="007A3CB5">
        <w:rPr>
          <w:rFonts w:cs="Arial"/>
          <w:sz w:val="22"/>
        </w:rPr>
        <w:t>11</w:t>
      </w:r>
      <w:r w:rsidRPr="007A3CB5">
        <w:rPr>
          <w:rFonts w:cs="Arial"/>
          <w:sz w:val="22"/>
        </w:rPr>
        <w:t xml:space="preserve">. </w:t>
      </w:r>
      <w:r w:rsidR="00B43B01">
        <w:rPr>
          <w:rFonts w:cs="Arial"/>
          <w:sz w:val="22"/>
        </w:rPr>
        <w:t>ZD</w:t>
      </w:r>
      <w:r w:rsidRPr="007A3CB5">
        <w:rPr>
          <w:rFonts w:cs="Arial"/>
          <w:sz w:val="22"/>
        </w:rPr>
        <w:t>.)</w:t>
      </w:r>
    </w:p>
    <w:p w14:paraId="0770A62F" w14:textId="77777777" w:rsidR="001C1A61" w:rsidRDefault="001C1A61" w:rsidP="002046B7">
      <w:pPr>
        <w:pStyle w:val="Styl4"/>
        <w:numPr>
          <w:ilvl w:val="0"/>
          <w:numId w:val="0"/>
        </w:numPr>
        <w:spacing w:before="0" w:after="120" w:line="252" w:lineRule="auto"/>
        <w:ind w:left="425"/>
        <w:rPr>
          <w:rFonts w:ascii="Arial" w:hAnsi="Arial"/>
          <w:sz w:val="20"/>
        </w:rPr>
      </w:pPr>
      <w:bookmarkStart w:id="64" w:name="_Toc492370939"/>
      <w:bookmarkStart w:id="65" w:name="_Toc492371366"/>
      <w:bookmarkStart w:id="66" w:name="_Toc492376113"/>
      <w:bookmarkStart w:id="67" w:name="_Ref497826345"/>
      <w:bookmarkStart w:id="68" w:name="_Ref499805780"/>
      <w:bookmarkEnd w:id="36"/>
    </w:p>
    <w:bookmarkEnd w:id="64"/>
    <w:bookmarkEnd w:id="65"/>
    <w:bookmarkEnd w:id="66"/>
    <w:bookmarkEnd w:id="67"/>
    <w:bookmarkEnd w:id="68"/>
    <w:p w14:paraId="3DEFCAD0" w14:textId="1F84543B" w:rsidR="00AB6240" w:rsidRPr="00DE6DF8" w:rsidRDefault="00ED4451" w:rsidP="0016728B">
      <w:pPr>
        <w:pStyle w:val="Nadpis1"/>
        <w:numPr>
          <w:ilvl w:val="0"/>
          <w:numId w:val="16"/>
        </w:numPr>
        <w:spacing w:before="120"/>
        <w:ind w:left="0" w:hanging="426"/>
        <w:rPr>
          <w:rFonts w:ascii="Arial" w:hAnsi="Arial"/>
          <w:sz w:val="24"/>
          <w:szCs w:val="24"/>
        </w:rPr>
      </w:pPr>
      <w:r w:rsidRPr="00ED4451">
        <w:lastRenderedPageBreak/>
        <w:t xml:space="preserve"> </w:t>
      </w:r>
      <w:bookmarkStart w:id="69" w:name="_Toc81320721"/>
      <w:r w:rsidRPr="00DE6DF8">
        <w:rPr>
          <w:rFonts w:ascii="Arial" w:hAnsi="Arial"/>
          <w:sz w:val="24"/>
          <w:szCs w:val="24"/>
        </w:rPr>
        <w:t>Posuzování splnění podmínek účasti v zadávacím řízení, hodnocení nabídek, výběr dodavatele</w:t>
      </w:r>
      <w:bookmarkEnd w:id="69"/>
    </w:p>
    <w:tbl>
      <w:tblPr>
        <w:tblW w:w="19316" w:type="dxa"/>
        <w:tblCellMar>
          <w:left w:w="70" w:type="dxa"/>
          <w:right w:w="70" w:type="dxa"/>
        </w:tblCellMar>
        <w:tblLook w:val="04A0" w:firstRow="1" w:lastRow="0" w:firstColumn="1" w:lastColumn="0" w:noHBand="0" w:noVBand="1"/>
      </w:tblPr>
      <w:tblGrid>
        <w:gridCol w:w="9923"/>
        <w:gridCol w:w="9393"/>
      </w:tblGrid>
      <w:tr w:rsidR="00ED4451" w:rsidRPr="006D5962" w14:paraId="0E20F6E6" w14:textId="77777777" w:rsidTr="00824B07">
        <w:tc>
          <w:tcPr>
            <w:tcW w:w="9923" w:type="dxa"/>
            <w:vAlign w:val="center"/>
          </w:tcPr>
          <w:p w14:paraId="25036410" w14:textId="4C081BF6" w:rsidR="00ED4451" w:rsidRPr="00863054" w:rsidRDefault="00662E57" w:rsidP="00824B07">
            <w:pPr>
              <w:pStyle w:val="Nzev"/>
              <w:tabs>
                <w:tab w:val="left" w:pos="72"/>
              </w:tabs>
              <w:spacing w:before="120" w:after="120"/>
              <w:jc w:val="both"/>
              <w:rPr>
                <w:rFonts w:eastAsia="Calibri"/>
                <w:b w:val="0"/>
                <w:sz w:val="22"/>
                <w:szCs w:val="22"/>
                <w:lang w:eastAsia="en-US"/>
              </w:rPr>
            </w:pPr>
            <w:bookmarkStart w:id="70" w:name="_Ref500335975"/>
            <w:r>
              <w:rPr>
                <w:rFonts w:eastAsia="Calibri"/>
                <w:sz w:val="22"/>
                <w:szCs w:val="22"/>
                <w:lang w:eastAsia="en-US"/>
              </w:rPr>
              <w:t xml:space="preserve"> </w:t>
            </w:r>
            <w:r w:rsidR="00696223" w:rsidRPr="006D5962">
              <w:rPr>
                <w:rFonts w:eastAsia="Calibri"/>
                <w:sz w:val="22"/>
                <w:szCs w:val="22"/>
                <w:lang w:eastAsia="en-US"/>
              </w:rPr>
              <w:t>7.1. Posuzování</w:t>
            </w:r>
            <w:r w:rsidR="00ED4451" w:rsidRPr="00863054">
              <w:rPr>
                <w:rStyle w:val="Nadpis2Char"/>
                <w:rFonts w:ascii="Arial" w:hAnsi="Arial"/>
                <w:b/>
                <w:sz w:val="22"/>
                <w:szCs w:val="22"/>
              </w:rPr>
              <w:t xml:space="preserve"> splnění podmínek účasti v zadávacím řízení</w:t>
            </w:r>
          </w:p>
          <w:p w14:paraId="0E228AD0" w14:textId="220CDAFC" w:rsidR="002011E0" w:rsidRPr="006D5962" w:rsidRDefault="00ED4451" w:rsidP="00D8309F">
            <w:pPr>
              <w:rPr>
                <w:rFonts w:eastAsia="Calibri" w:cs="Arial"/>
                <w:sz w:val="22"/>
              </w:rPr>
            </w:pPr>
            <w:r w:rsidRPr="006D5962">
              <w:rPr>
                <w:rFonts w:eastAsia="Calibri" w:cs="Arial"/>
                <w:sz w:val="22"/>
              </w:rPr>
              <w:t>Zadavatel si v souladu s § 39 odst. 4 ZZVZ vyhrazuje právo provést posouzení splnění podmínek účasti v zadávacím řízení až po hodnocení nabídek, a to výhradně ve vztahu k vybranému dodavateli, resp. účastníkovi zadávacího řízení vyzvanému k uzavření Smlouvy (v případě postupu dle § 125 zákona).</w:t>
            </w:r>
          </w:p>
        </w:tc>
        <w:tc>
          <w:tcPr>
            <w:tcW w:w="9393" w:type="dxa"/>
          </w:tcPr>
          <w:p w14:paraId="5E340E99" w14:textId="77777777" w:rsidR="00ED4451" w:rsidRPr="006D5962" w:rsidRDefault="00ED4451">
            <w:pPr>
              <w:pStyle w:val="Nzev"/>
              <w:tabs>
                <w:tab w:val="left" w:pos="540"/>
              </w:tabs>
              <w:spacing w:before="360"/>
              <w:jc w:val="both"/>
              <w:rPr>
                <w:rFonts w:eastAsia="Arial Unicode MS"/>
                <w:sz w:val="22"/>
                <w:szCs w:val="22"/>
              </w:rPr>
            </w:pPr>
          </w:p>
        </w:tc>
      </w:tr>
    </w:tbl>
    <w:p w14:paraId="21AC9DF0" w14:textId="34C0B0B9" w:rsidR="00ED4451" w:rsidRPr="006D5962" w:rsidRDefault="00ED4451" w:rsidP="00824B07">
      <w:pPr>
        <w:tabs>
          <w:tab w:val="left" w:pos="540"/>
        </w:tabs>
        <w:spacing w:before="120"/>
        <w:rPr>
          <w:rFonts w:cs="Arial"/>
          <w:b/>
          <w:sz w:val="22"/>
        </w:rPr>
      </w:pPr>
      <w:r w:rsidRPr="006D5962">
        <w:rPr>
          <w:rFonts w:cs="Arial"/>
          <w:sz w:val="22"/>
        </w:rPr>
        <w:t xml:space="preserve"> </w:t>
      </w:r>
      <w:r w:rsidRPr="006D5962">
        <w:rPr>
          <w:rFonts w:cs="Arial"/>
          <w:b/>
          <w:sz w:val="22"/>
        </w:rPr>
        <w:t>7.2</w:t>
      </w:r>
      <w:r w:rsidRPr="0087265B">
        <w:rPr>
          <w:rStyle w:val="Nadpis2Char"/>
          <w:rFonts w:ascii="Arial" w:hAnsi="Arial"/>
          <w:sz w:val="22"/>
          <w:szCs w:val="22"/>
        </w:rPr>
        <w:t>.   Hodnocení nabídek</w:t>
      </w:r>
    </w:p>
    <w:p w14:paraId="0E244637" w14:textId="77777777" w:rsidR="00D8309F" w:rsidRDefault="00D8309F" w:rsidP="00D8309F">
      <w:pPr>
        <w:widowControl w:val="0"/>
        <w:tabs>
          <w:tab w:val="left" w:leader="underscore" w:pos="9246"/>
        </w:tabs>
        <w:ind w:left="142" w:right="20"/>
        <w:rPr>
          <w:rFonts w:eastAsia="Courier New" w:cs="Arial"/>
          <w:color w:val="000000"/>
          <w:sz w:val="22"/>
        </w:rPr>
      </w:pPr>
      <w:bookmarkStart w:id="71" w:name="_Toc509226604"/>
      <w:bookmarkStart w:id="72" w:name="_Toc78788775"/>
      <w:r>
        <w:rPr>
          <w:rFonts w:cs="Arial"/>
          <w:color w:val="000000"/>
          <w:sz w:val="22"/>
        </w:rPr>
        <w:t xml:space="preserve">Nabídky na plnění veřejné zakázky budou hodnoceny podle jejich ekonomické výhodnosti dle § 114 a násl. zákona. Ekonomická výhodnost nabídek bude hodnocena podle </w:t>
      </w:r>
      <w:r>
        <w:rPr>
          <w:rFonts w:cs="Arial"/>
          <w:b/>
          <w:color w:val="000000"/>
          <w:sz w:val="22"/>
          <w:u w:val="single"/>
        </w:rPr>
        <w:t>nejnižší nabídkové ceny</w:t>
      </w:r>
      <w:r>
        <w:rPr>
          <w:rFonts w:cs="Arial"/>
          <w:color w:val="000000"/>
          <w:sz w:val="22"/>
        </w:rPr>
        <w:t>.</w:t>
      </w:r>
    </w:p>
    <w:p w14:paraId="20A67689" w14:textId="2211D691" w:rsidR="00D8309F" w:rsidRDefault="00C72C67" w:rsidP="00D8309F">
      <w:pPr>
        <w:spacing w:before="120"/>
        <w:ind w:left="142"/>
        <w:rPr>
          <w:rFonts w:cs="Arial"/>
          <w:sz w:val="22"/>
        </w:rPr>
      </w:pPr>
      <w:r>
        <w:rPr>
          <w:rFonts w:cs="Arial"/>
          <w:sz w:val="22"/>
        </w:rPr>
        <w:t>K</w:t>
      </w:r>
      <w:r w:rsidR="00D8309F">
        <w:rPr>
          <w:rFonts w:cs="Arial"/>
          <w:sz w:val="22"/>
        </w:rPr>
        <w:t xml:space="preserve">omise seřadí hodnocené nabídky podle výše nabídkové ceny bez DPH vzestupně od nejnižší nabídkové ceny bez DPH po nejvyšší. Nejvhodnější nabídkou </w:t>
      </w:r>
      <w:r>
        <w:rPr>
          <w:rFonts w:cs="Arial"/>
          <w:sz w:val="22"/>
        </w:rPr>
        <w:t>bude</w:t>
      </w:r>
      <w:r w:rsidR="00D8309F">
        <w:rPr>
          <w:rFonts w:cs="Arial"/>
          <w:sz w:val="22"/>
        </w:rPr>
        <w:t xml:space="preserve"> nabídka s nejnižší nabídkovou cenou v Kč bez DPH.</w:t>
      </w:r>
      <w:bookmarkEnd w:id="71"/>
      <w:bookmarkEnd w:id="72"/>
    </w:p>
    <w:p w14:paraId="3DEFCAD7" w14:textId="77777777" w:rsidR="00EB1D76" w:rsidRPr="006D5962" w:rsidRDefault="00EB1D76" w:rsidP="002046B7">
      <w:pPr>
        <w:pStyle w:val="Odstsl"/>
        <w:spacing w:after="240" w:line="252" w:lineRule="auto"/>
        <w:ind w:left="425"/>
        <w:rPr>
          <w:rFonts w:ascii="Arial" w:hAnsi="Arial"/>
          <w:sz w:val="22"/>
        </w:rPr>
      </w:pPr>
    </w:p>
    <w:p w14:paraId="3DEFCAD8" w14:textId="1B88BC2C" w:rsidR="00230E0A" w:rsidRPr="005267BF" w:rsidRDefault="00BC397C" w:rsidP="0016728B">
      <w:pPr>
        <w:pStyle w:val="Nadpis1"/>
        <w:numPr>
          <w:ilvl w:val="0"/>
          <w:numId w:val="16"/>
        </w:numPr>
        <w:spacing w:line="252" w:lineRule="auto"/>
        <w:ind w:left="142" w:hanging="568"/>
        <w:rPr>
          <w:rFonts w:ascii="Arial" w:hAnsi="Arial"/>
          <w:sz w:val="24"/>
          <w:szCs w:val="24"/>
        </w:rPr>
      </w:pPr>
      <w:bookmarkStart w:id="73" w:name="_Toc492370944"/>
      <w:bookmarkStart w:id="74" w:name="_Toc492371370"/>
      <w:bookmarkStart w:id="75" w:name="_Toc492376117"/>
      <w:bookmarkStart w:id="76" w:name="_Ref497822403"/>
      <w:bookmarkStart w:id="77" w:name="_Ref502915597"/>
      <w:bookmarkStart w:id="78" w:name="_Ref502921390"/>
      <w:bookmarkStart w:id="79" w:name="_Toc501548053"/>
      <w:bookmarkStart w:id="80" w:name="_Toc81320722"/>
      <w:bookmarkEnd w:id="70"/>
      <w:r w:rsidRPr="005267BF">
        <w:rPr>
          <w:rFonts w:ascii="Arial" w:hAnsi="Arial"/>
          <w:sz w:val="24"/>
          <w:szCs w:val="24"/>
        </w:rPr>
        <w:t>Požadav</w:t>
      </w:r>
      <w:r w:rsidR="00230E0A" w:rsidRPr="005267BF">
        <w:rPr>
          <w:rFonts w:ascii="Arial" w:hAnsi="Arial"/>
          <w:sz w:val="24"/>
          <w:szCs w:val="24"/>
        </w:rPr>
        <w:t>k</w:t>
      </w:r>
      <w:r w:rsidRPr="005267BF">
        <w:rPr>
          <w:rFonts w:ascii="Arial" w:hAnsi="Arial"/>
          <w:sz w:val="24"/>
          <w:szCs w:val="24"/>
        </w:rPr>
        <w:t>y</w:t>
      </w:r>
      <w:r w:rsidR="00230E0A" w:rsidRPr="005267BF">
        <w:rPr>
          <w:rFonts w:ascii="Arial" w:hAnsi="Arial"/>
          <w:sz w:val="24"/>
          <w:szCs w:val="24"/>
        </w:rPr>
        <w:t xml:space="preserve"> na zpracování nabídkové ceny</w:t>
      </w:r>
      <w:bookmarkEnd w:id="73"/>
      <w:bookmarkEnd w:id="74"/>
      <w:bookmarkEnd w:id="75"/>
      <w:bookmarkEnd w:id="76"/>
      <w:bookmarkEnd w:id="77"/>
      <w:bookmarkEnd w:id="78"/>
      <w:bookmarkEnd w:id="79"/>
      <w:r w:rsidR="00B56B9A" w:rsidRPr="005267BF">
        <w:rPr>
          <w:rFonts w:ascii="Arial" w:hAnsi="Arial"/>
          <w:sz w:val="24"/>
          <w:szCs w:val="24"/>
        </w:rPr>
        <w:t xml:space="preserve"> a Harmonogramu plnění</w:t>
      </w:r>
      <w:bookmarkEnd w:id="80"/>
    </w:p>
    <w:p w14:paraId="5648D7D1" w14:textId="7DFEE51F" w:rsidR="00A50FDA" w:rsidRPr="001F4AB6" w:rsidRDefault="00B032A4" w:rsidP="0016728B">
      <w:pPr>
        <w:pStyle w:val="Nadpis2"/>
        <w:numPr>
          <w:ilvl w:val="1"/>
          <w:numId w:val="16"/>
        </w:numPr>
        <w:tabs>
          <w:tab w:val="left" w:pos="851"/>
        </w:tabs>
        <w:ind w:left="709" w:hanging="567"/>
        <w:rPr>
          <w:rFonts w:ascii="Arial" w:hAnsi="Arial"/>
        </w:rPr>
      </w:pPr>
      <w:bookmarkStart w:id="81" w:name="_Toc81320723"/>
      <w:r>
        <w:rPr>
          <w:rFonts w:ascii="Arial" w:hAnsi="Arial"/>
        </w:rPr>
        <w:t>P</w:t>
      </w:r>
      <w:r w:rsidR="00A50FDA" w:rsidRPr="001F4AB6">
        <w:rPr>
          <w:rFonts w:ascii="Arial" w:hAnsi="Arial"/>
        </w:rPr>
        <w:t>ožadavky na zpracování nabídkové ceny</w:t>
      </w:r>
      <w:bookmarkEnd w:id="81"/>
      <w:r w:rsidR="00A50FDA" w:rsidRPr="001F4AB6">
        <w:rPr>
          <w:rFonts w:ascii="Arial" w:hAnsi="Arial"/>
        </w:rPr>
        <w:t xml:space="preserve"> </w:t>
      </w:r>
    </w:p>
    <w:p w14:paraId="301D5533" w14:textId="7B8D31C2" w:rsidR="007C1563" w:rsidRPr="00F21DF9" w:rsidRDefault="00172836" w:rsidP="00006F1C">
      <w:pPr>
        <w:spacing w:before="120"/>
        <w:ind w:left="142" w:hanging="142"/>
        <w:rPr>
          <w:rFonts w:cs="Arial"/>
          <w:sz w:val="22"/>
        </w:rPr>
      </w:pPr>
      <w:r>
        <w:rPr>
          <w:rFonts w:cs="Arial"/>
          <w:sz w:val="22"/>
        </w:rPr>
        <w:t xml:space="preserve">  </w:t>
      </w:r>
      <w:r w:rsidRPr="00172836">
        <w:rPr>
          <w:rFonts w:cs="Arial"/>
          <w:sz w:val="22"/>
        </w:rPr>
        <w:t>Nabídková cena bude uvedena ve výši bez daně z přidané hodnoty (DPH), daň z přidané hodnoty bude stanovena podle aktuálně platných právních předpisů. Nabídková cena bude stanovena jako cena za celé dílo dle s</w:t>
      </w:r>
      <w:r w:rsidR="00006F1C">
        <w:rPr>
          <w:rFonts w:cs="Arial"/>
          <w:sz w:val="22"/>
        </w:rPr>
        <w:t>oupisu prací,</w:t>
      </w:r>
      <w:r w:rsidRPr="00172836">
        <w:rPr>
          <w:rFonts w:cs="Arial"/>
          <w:sz w:val="22"/>
        </w:rPr>
        <w:t xml:space="preserve"> který je nedílnou souč</w:t>
      </w:r>
      <w:r w:rsidR="00006F1C">
        <w:rPr>
          <w:rFonts w:cs="Arial"/>
          <w:sz w:val="22"/>
        </w:rPr>
        <w:t xml:space="preserve">ástí této </w:t>
      </w:r>
      <w:r w:rsidR="00006F1C" w:rsidRPr="00F21DF9">
        <w:rPr>
          <w:rFonts w:cs="Arial"/>
          <w:sz w:val="22"/>
        </w:rPr>
        <w:t xml:space="preserve">zadávací dokumentace </w:t>
      </w:r>
      <w:r w:rsidRPr="00F21DF9">
        <w:rPr>
          <w:rFonts w:cs="Arial"/>
          <w:sz w:val="22"/>
        </w:rPr>
        <w:t xml:space="preserve">v členění dle soupisu prací. Podáním nabídky dodavatel potvrzuje, že nabídková cena zahrnuje všechny položky nutné k řádnému splnění předmětu veřejné zakázky, </w:t>
      </w:r>
    </w:p>
    <w:p w14:paraId="705A5327" w14:textId="31B3CDE3" w:rsidR="007C1563" w:rsidRPr="00F21DF9" w:rsidRDefault="007C1563" w:rsidP="007C1563">
      <w:pPr>
        <w:widowControl w:val="0"/>
        <w:tabs>
          <w:tab w:val="left" w:pos="426"/>
        </w:tabs>
        <w:ind w:left="142"/>
        <w:rPr>
          <w:rFonts w:cs="Arial"/>
          <w:sz w:val="22"/>
        </w:rPr>
      </w:pPr>
      <w:r w:rsidRPr="00F21DF9">
        <w:rPr>
          <w:rFonts w:cs="Arial"/>
          <w:sz w:val="22"/>
        </w:rPr>
        <w:t>•</w:t>
      </w:r>
      <w:r w:rsidRPr="00F21DF9">
        <w:rPr>
          <w:rFonts w:cs="Arial"/>
          <w:sz w:val="22"/>
        </w:rPr>
        <w:tab/>
        <w:t xml:space="preserve">cenu za DIO, DIR, </w:t>
      </w:r>
    </w:p>
    <w:p w14:paraId="5718452F" w14:textId="77777777" w:rsidR="007C1563" w:rsidRPr="00F21DF9" w:rsidRDefault="007C1563" w:rsidP="007C1563">
      <w:pPr>
        <w:widowControl w:val="0"/>
        <w:tabs>
          <w:tab w:val="left" w:pos="426"/>
        </w:tabs>
        <w:ind w:left="142"/>
        <w:rPr>
          <w:rFonts w:cs="Arial"/>
          <w:sz w:val="22"/>
        </w:rPr>
      </w:pPr>
      <w:r w:rsidRPr="00F21DF9">
        <w:rPr>
          <w:rFonts w:cs="Arial"/>
          <w:sz w:val="22"/>
        </w:rPr>
        <w:t>•</w:t>
      </w:r>
      <w:r w:rsidRPr="00F21DF9">
        <w:rPr>
          <w:rFonts w:cs="Arial"/>
          <w:sz w:val="22"/>
        </w:rPr>
        <w:tab/>
        <w:t>cenu za informační panel stavby hl. m. Prahy</w:t>
      </w:r>
    </w:p>
    <w:p w14:paraId="6881D3A8" w14:textId="156C96FD" w:rsidR="00172836" w:rsidRPr="00172836" w:rsidRDefault="00172836" w:rsidP="00A35D38">
      <w:pPr>
        <w:spacing w:before="120"/>
        <w:ind w:left="142" w:hanging="142"/>
        <w:rPr>
          <w:rFonts w:cs="Arial"/>
          <w:sz w:val="22"/>
        </w:rPr>
      </w:pPr>
      <w:r w:rsidRPr="00F21DF9">
        <w:rPr>
          <w:rFonts w:cs="Arial"/>
          <w:sz w:val="22"/>
        </w:rPr>
        <w:t xml:space="preserve">  Nabídková cena musí být stanovena jako nejvýše přípustná. Nabídková cena</w:t>
      </w:r>
      <w:r w:rsidRPr="00172836">
        <w:rPr>
          <w:rFonts w:cs="Arial"/>
          <w:sz w:val="22"/>
        </w:rPr>
        <w:t xml:space="preserve"> za provedení celého díla je závazná po celou dobu trvání smlouvy o dílo a může být změněna pouze za podmínek stanovených ve smlouvě o dílo.</w:t>
      </w:r>
    </w:p>
    <w:p w14:paraId="1E3962BB" w14:textId="4F0A60F3" w:rsidR="00A50FDA" w:rsidRDefault="00172836" w:rsidP="00172836">
      <w:pPr>
        <w:spacing w:before="120"/>
        <w:ind w:left="142" w:hanging="142"/>
        <w:rPr>
          <w:rFonts w:cs="Arial"/>
          <w:sz w:val="22"/>
        </w:rPr>
      </w:pPr>
      <w:r>
        <w:rPr>
          <w:rFonts w:cs="Arial"/>
          <w:sz w:val="22"/>
        </w:rPr>
        <w:t xml:space="preserve">  </w:t>
      </w:r>
      <w:r w:rsidRPr="00172836">
        <w:rPr>
          <w:rFonts w:cs="Arial"/>
          <w:sz w:val="22"/>
        </w:rPr>
        <w:t xml:space="preserve">Pokud potřebné práce k zajištění plnění veřejné zakázky nebudou obsaženy v soupisu prací, dodavatel vyrozumí o této skutečnosti zadavatele formou žádosti o vysvětlení zadávací dokumentace dle čl. 12 této Zadávací dokumentace.   </w:t>
      </w:r>
    </w:p>
    <w:p w14:paraId="3E99E8B7" w14:textId="79EA150A" w:rsidR="00A50FDA" w:rsidRPr="00591921" w:rsidRDefault="00A50FDA" w:rsidP="0016728B">
      <w:pPr>
        <w:pStyle w:val="Nadpis2"/>
        <w:numPr>
          <w:ilvl w:val="1"/>
          <w:numId w:val="16"/>
        </w:numPr>
        <w:tabs>
          <w:tab w:val="left" w:pos="567"/>
        </w:tabs>
        <w:spacing w:before="240"/>
        <w:ind w:left="360"/>
        <w:rPr>
          <w:rFonts w:ascii="Arial" w:hAnsi="Arial"/>
        </w:rPr>
      </w:pPr>
      <w:bookmarkStart w:id="82" w:name="_Toc81320724"/>
      <w:r w:rsidRPr="00591921">
        <w:rPr>
          <w:rFonts w:ascii="Arial" w:hAnsi="Arial"/>
        </w:rPr>
        <w:t>Doložení výpočtu nabídkové ceny</w:t>
      </w:r>
      <w:bookmarkEnd w:id="82"/>
    </w:p>
    <w:p w14:paraId="0BE11BD7" w14:textId="7D74F0C9" w:rsidR="00172836" w:rsidRDefault="00172836" w:rsidP="00824B07">
      <w:pPr>
        <w:widowControl w:val="0"/>
        <w:ind w:left="77"/>
        <w:rPr>
          <w:rFonts w:cs="Arial"/>
          <w:sz w:val="22"/>
        </w:rPr>
      </w:pPr>
      <w:r w:rsidRPr="00172836">
        <w:rPr>
          <w:rFonts w:cs="Arial"/>
          <w:sz w:val="22"/>
        </w:rPr>
        <w:t xml:space="preserve">Nabídková cena bude </w:t>
      </w:r>
      <w:r w:rsidRPr="00AD4C6E">
        <w:rPr>
          <w:rFonts w:cs="Arial"/>
          <w:sz w:val="22"/>
        </w:rPr>
        <w:t>stanovena oceněným soupisem prací (výkazem výměr),</w:t>
      </w:r>
      <w:r w:rsidRPr="00172836">
        <w:rPr>
          <w:rFonts w:cs="Arial"/>
          <w:sz w:val="22"/>
        </w:rPr>
        <w:t xml:space="preserve"> který bude součástí nabídky a následně se stane přílohou návrhu smlouvy o dílo. Dodavatel je oprávněn</w:t>
      </w:r>
      <w:r w:rsidR="00006F1C">
        <w:rPr>
          <w:rFonts w:cs="Arial"/>
          <w:sz w:val="22"/>
        </w:rPr>
        <w:t xml:space="preserve"> </w:t>
      </w:r>
      <w:r w:rsidRPr="00172836">
        <w:rPr>
          <w:rFonts w:cs="Arial"/>
          <w:sz w:val="22"/>
        </w:rPr>
        <w:t>v</w:t>
      </w:r>
      <w:r w:rsidR="00006F1C">
        <w:rPr>
          <w:rFonts w:cs="Arial"/>
          <w:sz w:val="22"/>
        </w:rPr>
        <w:t> </w:t>
      </w:r>
      <w:r w:rsidRPr="00172836">
        <w:rPr>
          <w:rFonts w:cs="Arial"/>
          <w:sz w:val="22"/>
        </w:rPr>
        <w:t>soupisu prací pouze doplnit vyznačená místa a nesmí se jakkoliv pokoušet narušit integritu zadavatelem předloženého soupisu prací nebo jiných souborů za účelem jakýchkoliv změn</w:t>
      </w:r>
      <w:r w:rsidR="00006F1C">
        <w:rPr>
          <w:rFonts w:cs="Arial"/>
          <w:sz w:val="22"/>
        </w:rPr>
        <w:t xml:space="preserve"> </w:t>
      </w:r>
      <w:r w:rsidRPr="00172836">
        <w:rPr>
          <w:rFonts w:cs="Arial"/>
          <w:sz w:val="22"/>
        </w:rPr>
        <w:t>v</w:t>
      </w:r>
      <w:r w:rsidR="00006F1C">
        <w:rPr>
          <w:rFonts w:cs="Arial"/>
          <w:sz w:val="22"/>
        </w:rPr>
        <w:t> </w:t>
      </w:r>
      <w:r w:rsidRPr="00172836">
        <w:rPr>
          <w:rFonts w:cs="Arial"/>
          <w:sz w:val="22"/>
        </w:rPr>
        <w:t>jejich obsahu.</w:t>
      </w:r>
    </w:p>
    <w:p w14:paraId="0B96723F" w14:textId="6B4FF4E9" w:rsidR="00A50FDA" w:rsidRPr="00591921" w:rsidRDefault="00A50FDA" w:rsidP="0016728B">
      <w:pPr>
        <w:pStyle w:val="Nadpis2"/>
        <w:numPr>
          <w:ilvl w:val="1"/>
          <w:numId w:val="16"/>
        </w:numPr>
        <w:tabs>
          <w:tab w:val="left" w:pos="567"/>
        </w:tabs>
        <w:ind w:left="360"/>
        <w:rPr>
          <w:rFonts w:ascii="Arial" w:hAnsi="Arial"/>
          <w:sz w:val="24"/>
          <w:szCs w:val="24"/>
        </w:rPr>
      </w:pPr>
      <w:bookmarkStart w:id="83" w:name="_Toc81320725"/>
      <w:r w:rsidRPr="00591921">
        <w:rPr>
          <w:rFonts w:ascii="Arial" w:hAnsi="Arial"/>
        </w:rPr>
        <w:t>Mimořádně nízká nabídková cena</w:t>
      </w:r>
      <w:bookmarkEnd w:id="83"/>
    </w:p>
    <w:p w14:paraId="77D25468" w14:textId="4FD97535" w:rsidR="00A50FDA" w:rsidRPr="006D5962" w:rsidRDefault="00A50FDA" w:rsidP="00824B07">
      <w:pPr>
        <w:ind w:left="77"/>
        <w:rPr>
          <w:rFonts w:cs="Arial"/>
          <w:sz w:val="22"/>
        </w:rPr>
      </w:pPr>
      <w:r w:rsidRPr="006D5962">
        <w:rPr>
          <w:rFonts w:cs="Arial"/>
          <w:sz w:val="22"/>
        </w:rPr>
        <w:t>Zadavatel upozorňuje, že v souladu s ustanovením § 113 zákona bude nabídková cena účastníků posuzována z hlediska mimořádně nízké nabídkové ceny. Bude-li shledáno,</w:t>
      </w:r>
      <w:r w:rsidR="002A1610">
        <w:rPr>
          <w:rFonts w:cs="Arial"/>
          <w:sz w:val="22"/>
        </w:rPr>
        <w:t xml:space="preserve"> </w:t>
      </w:r>
      <w:r w:rsidRPr="006D5962">
        <w:rPr>
          <w:rFonts w:cs="Arial"/>
          <w:sz w:val="22"/>
        </w:rPr>
        <w:t>že</w:t>
      </w:r>
      <w:r w:rsidR="002A1610">
        <w:rPr>
          <w:rFonts w:cs="Arial"/>
          <w:sz w:val="22"/>
        </w:rPr>
        <w:t> </w:t>
      </w:r>
      <w:r w:rsidRPr="006D5962">
        <w:rPr>
          <w:rFonts w:cs="Arial"/>
          <w:sz w:val="22"/>
        </w:rPr>
        <w:t>nabídková cena účastníka vykazuje znaky mimořádně nízké nabídkové ceny, bude takový účastník vyzván</w:t>
      </w:r>
      <w:r w:rsidR="00006F1C">
        <w:rPr>
          <w:rFonts w:cs="Arial"/>
          <w:sz w:val="22"/>
        </w:rPr>
        <w:t xml:space="preserve"> </w:t>
      </w:r>
      <w:r w:rsidRPr="006D5962">
        <w:rPr>
          <w:rFonts w:cs="Arial"/>
          <w:sz w:val="22"/>
        </w:rPr>
        <w:t>k</w:t>
      </w:r>
      <w:r w:rsidR="00006F1C">
        <w:rPr>
          <w:rFonts w:cs="Arial"/>
          <w:sz w:val="22"/>
        </w:rPr>
        <w:t> </w:t>
      </w:r>
      <w:r w:rsidRPr="006D5962">
        <w:rPr>
          <w:rFonts w:cs="Arial"/>
          <w:sz w:val="22"/>
        </w:rPr>
        <w:t xml:space="preserve">písemnému zdůvodnění způsobu stanovení mimořádně nízké nabídkové ceny. </w:t>
      </w:r>
    </w:p>
    <w:p w14:paraId="3A25925E" w14:textId="182E0E91" w:rsidR="00A50FDA" w:rsidRPr="00F21DF9" w:rsidRDefault="00A50FDA" w:rsidP="00824B07">
      <w:pPr>
        <w:ind w:left="77"/>
        <w:rPr>
          <w:rFonts w:cs="Arial"/>
          <w:sz w:val="22"/>
        </w:rPr>
      </w:pPr>
      <w:r w:rsidRPr="006D5962">
        <w:rPr>
          <w:rFonts w:cs="Arial"/>
          <w:sz w:val="22"/>
        </w:rPr>
        <w:lastRenderedPageBreak/>
        <w:t>Ve smyslu ustan</w:t>
      </w:r>
      <w:r w:rsidR="00A34C79">
        <w:rPr>
          <w:rFonts w:cs="Arial"/>
          <w:sz w:val="22"/>
        </w:rPr>
        <w:t>ovení § 48 odst. 4 zákona může Z</w:t>
      </w:r>
      <w:r w:rsidRPr="006D5962">
        <w:rPr>
          <w:rFonts w:cs="Arial"/>
          <w:sz w:val="22"/>
        </w:rPr>
        <w:t>adavatel vyloučit účastníka zadávacího řízení, pokud nabídka účastníka zadávacího řízení obsahuje mimořádně nízkou nabídkovou cenu, která nebyla účastníkem zadávacího řízení zdůvodněna.</w:t>
      </w:r>
      <w:r w:rsidR="004A7ADA">
        <w:rPr>
          <w:rFonts w:cs="Arial"/>
          <w:sz w:val="22"/>
        </w:rPr>
        <w:t xml:space="preserve"> </w:t>
      </w:r>
      <w:r w:rsidRPr="006D5962">
        <w:rPr>
          <w:rFonts w:cs="Arial"/>
          <w:sz w:val="22"/>
        </w:rPr>
        <w:t>Zadavatel vyloučí účastníka</w:t>
      </w:r>
      <w:r w:rsidR="004A7ADA">
        <w:rPr>
          <w:rFonts w:cs="Arial"/>
          <w:sz w:val="22"/>
        </w:rPr>
        <w:t xml:space="preserve"> </w:t>
      </w:r>
      <w:r w:rsidRPr="006D5962">
        <w:rPr>
          <w:rFonts w:cs="Arial"/>
          <w:sz w:val="22"/>
        </w:rPr>
        <w:t>z</w:t>
      </w:r>
      <w:r w:rsidR="00006F1C">
        <w:rPr>
          <w:rFonts w:cs="Arial"/>
          <w:sz w:val="22"/>
        </w:rPr>
        <w:t> </w:t>
      </w:r>
      <w:r w:rsidRPr="006D5962">
        <w:rPr>
          <w:rFonts w:cs="Arial"/>
          <w:sz w:val="22"/>
        </w:rPr>
        <w:t>účasti</w:t>
      </w:r>
      <w:r w:rsidR="00006F1C">
        <w:rPr>
          <w:rFonts w:cs="Arial"/>
          <w:sz w:val="22"/>
        </w:rPr>
        <w:t xml:space="preserve"> </w:t>
      </w:r>
      <w:r w:rsidRPr="006D5962">
        <w:rPr>
          <w:rFonts w:cs="Arial"/>
          <w:sz w:val="22"/>
        </w:rPr>
        <w:t>v</w:t>
      </w:r>
      <w:r w:rsidR="00006F1C">
        <w:rPr>
          <w:rFonts w:cs="Arial"/>
          <w:sz w:val="22"/>
        </w:rPr>
        <w:t> </w:t>
      </w:r>
      <w:r w:rsidRPr="006D5962">
        <w:rPr>
          <w:rFonts w:cs="Arial"/>
          <w:sz w:val="22"/>
        </w:rPr>
        <w:t xml:space="preserve">zadávacím řízení, pokud z písemného objasnění mimořádně nízké nabídkové ceny vyplynou skutečnosti uvedené v </w:t>
      </w:r>
      <w:r w:rsidRPr="00F21DF9">
        <w:rPr>
          <w:rFonts w:cs="Arial"/>
          <w:sz w:val="22"/>
        </w:rPr>
        <w:t>ustanovení § 113 odst. 6 ZZVZ.</w:t>
      </w:r>
    </w:p>
    <w:p w14:paraId="4457E0BF" w14:textId="0E198EA0" w:rsidR="00A50FDA" w:rsidRPr="00F21DF9" w:rsidRDefault="00A50FDA" w:rsidP="0016728B">
      <w:pPr>
        <w:pStyle w:val="Nadpis2"/>
        <w:numPr>
          <w:ilvl w:val="1"/>
          <w:numId w:val="16"/>
        </w:numPr>
        <w:tabs>
          <w:tab w:val="left" w:pos="567"/>
        </w:tabs>
        <w:spacing w:before="240"/>
        <w:ind w:left="360"/>
        <w:jc w:val="left"/>
        <w:rPr>
          <w:rFonts w:ascii="Arial" w:hAnsi="Arial"/>
          <w:szCs w:val="22"/>
        </w:rPr>
      </w:pPr>
      <w:bookmarkStart w:id="84" w:name="_Toc23236339"/>
      <w:bookmarkStart w:id="85" w:name="_Toc509226600"/>
      <w:bookmarkStart w:id="86" w:name="_Toc78788770"/>
      <w:bookmarkStart w:id="87" w:name="_Toc81320726"/>
      <w:r w:rsidRPr="00F21DF9">
        <w:rPr>
          <w:rFonts w:ascii="Arial" w:hAnsi="Arial"/>
          <w:szCs w:val="22"/>
        </w:rPr>
        <w:t>Časový harmonogram plnění</w:t>
      </w:r>
      <w:bookmarkEnd w:id="84"/>
      <w:bookmarkEnd w:id="85"/>
      <w:bookmarkEnd w:id="86"/>
      <w:bookmarkEnd w:id="87"/>
    </w:p>
    <w:p w14:paraId="4CDF9C32" w14:textId="77777777" w:rsidR="00A50FDA" w:rsidRPr="00AD4C6E" w:rsidRDefault="00A50FDA" w:rsidP="00824B07">
      <w:pPr>
        <w:widowControl w:val="0"/>
        <w:ind w:left="77"/>
        <w:rPr>
          <w:rFonts w:cs="Arial"/>
          <w:bCs/>
          <w:iCs/>
          <w:sz w:val="22"/>
        </w:rPr>
      </w:pPr>
      <w:r w:rsidRPr="00AD4C6E">
        <w:rPr>
          <w:rFonts w:cs="Arial"/>
          <w:bCs/>
          <w:iCs/>
          <w:sz w:val="22"/>
        </w:rPr>
        <w:t>Dodavatel je povinen jako přílohu návrhu smlouvy předložit ve své nabídce návrh časového harmonogramu plnění veřejné zakázky.</w:t>
      </w:r>
    </w:p>
    <w:p w14:paraId="39780833" w14:textId="6F27E778" w:rsidR="00A50FDA" w:rsidRPr="00237AAB" w:rsidRDefault="00A50FDA" w:rsidP="00824B07">
      <w:pPr>
        <w:ind w:left="77"/>
        <w:rPr>
          <w:rFonts w:cs="Arial"/>
          <w:sz w:val="22"/>
        </w:rPr>
      </w:pPr>
      <w:r w:rsidRPr="00AD4C6E">
        <w:rPr>
          <w:rFonts w:cs="Arial"/>
          <w:sz w:val="22"/>
        </w:rPr>
        <w:t>Dodavatel je povinen zpracovat denní slepý časový harmonogram plnění veřejné zakázky, který bude zahrnovat postup prací</w:t>
      </w:r>
      <w:r w:rsidR="00006F1C" w:rsidRPr="00AD4C6E">
        <w:rPr>
          <w:rFonts w:cs="Arial"/>
          <w:sz w:val="22"/>
        </w:rPr>
        <w:t xml:space="preserve">. </w:t>
      </w:r>
      <w:r w:rsidR="00A34C79" w:rsidRPr="00AD4C6E">
        <w:rPr>
          <w:rFonts w:cs="Arial"/>
          <w:sz w:val="22"/>
        </w:rPr>
        <w:t>Slepým harmonogramem prací Z</w:t>
      </w:r>
      <w:r w:rsidRPr="00AD4C6E">
        <w:rPr>
          <w:rFonts w:cs="Arial"/>
          <w:sz w:val="22"/>
        </w:rPr>
        <w:t>adavatel rozumí harmonogram vypracovaný v kalendářních dnech bez konkrétního data zahájení prací.</w:t>
      </w:r>
    </w:p>
    <w:p w14:paraId="25FA8D1E" w14:textId="77777777" w:rsidR="004A7ADA" w:rsidRDefault="004A7ADA" w:rsidP="00824B07">
      <w:pPr>
        <w:spacing w:before="120"/>
        <w:ind w:left="76"/>
        <w:rPr>
          <w:rFonts w:cs="Arial"/>
          <w:b/>
          <w:sz w:val="22"/>
        </w:rPr>
      </w:pPr>
    </w:p>
    <w:p w14:paraId="3DEFCAE1" w14:textId="77777777" w:rsidR="00350EB3" w:rsidRPr="00172836" w:rsidRDefault="00350EB3" w:rsidP="0016728B">
      <w:pPr>
        <w:pStyle w:val="Nadpis1"/>
        <w:keepLines w:val="0"/>
        <w:numPr>
          <w:ilvl w:val="0"/>
          <w:numId w:val="16"/>
        </w:numPr>
        <w:spacing w:line="252" w:lineRule="auto"/>
        <w:ind w:left="0" w:hanging="426"/>
        <w:rPr>
          <w:rFonts w:ascii="Arial" w:hAnsi="Arial"/>
          <w:sz w:val="24"/>
          <w:szCs w:val="24"/>
        </w:rPr>
      </w:pPr>
      <w:bookmarkStart w:id="88" w:name="_Toc81320727"/>
      <w:bookmarkStart w:id="89" w:name="_Toc501548054"/>
      <w:bookmarkStart w:id="90" w:name="_Toc492370945"/>
      <w:bookmarkStart w:id="91" w:name="_Toc492371371"/>
      <w:bookmarkStart w:id="92" w:name="_Toc492376118"/>
      <w:r w:rsidRPr="00172836">
        <w:rPr>
          <w:rFonts w:ascii="Arial" w:hAnsi="Arial"/>
          <w:sz w:val="24"/>
          <w:szCs w:val="24"/>
        </w:rPr>
        <w:t>Využití poddodavatelů</w:t>
      </w:r>
      <w:bookmarkEnd w:id="88"/>
    </w:p>
    <w:p w14:paraId="6F0AAD29" w14:textId="6980DB4E" w:rsidR="00787456" w:rsidRPr="006D5962" w:rsidRDefault="00787456" w:rsidP="00824B07">
      <w:pPr>
        <w:pStyle w:val="Zkladntext2"/>
        <w:spacing w:before="120" w:line="240" w:lineRule="atLeast"/>
        <w:jc w:val="both"/>
        <w:rPr>
          <w:rFonts w:ascii="Arial" w:hAnsi="Arial" w:cs="Arial"/>
          <w:sz w:val="22"/>
          <w:szCs w:val="22"/>
        </w:rPr>
      </w:pPr>
      <w:r w:rsidRPr="006D5962">
        <w:rPr>
          <w:rFonts w:ascii="Arial" w:hAnsi="Arial" w:cs="Arial"/>
          <w:sz w:val="22"/>
          <w:szCs w:val="22"/>
        </w:rPr>
        <w:t xml:space="preserve">Zadavatel v souladu s </w:t>
      </w:r>
      <w:proofErr w:type="spellStart"/>
      <w:r w:rsidRPr="006D5962">
        <w:rPr>
          <w:rFonts w:ascii="Arial" w:hAnsi="Arial" w:cs="Arial"/>
          <w:sz w:val="22"/>
          <w:szCs w:val="22"/>
        </w:rPr>
        <w:t>ust</w:t>
      </w:r>
      <w:proofErr w:type="spellEnd"/>
      <w:r w:rsidRPr="006D5962">
        <w:rPr>
          <w:rFonts w:ascii="Arial" w:hAnsi="Arial" w:cs="Arial"/>
          <w:sz w:val="22"/>
          <w:szCs w:val="22"/>
        </w:rPr>
        <w:t>. § 105 odst. 1 písm. b) ZZVZ požaduje, aby účastník zadávacího řízení v</w:t>
      </w:r>
      <w:r w:rsidR="00006F1C">
        <w:rPr>
          <w:rFonts w:ascii="Arial" w:hAnsi="Arial" w:cs="Arial"/>
          <w:sz w:val="22"/>
          <w:szCs w:val="22"/>
        </w:rPr>
        <w:t> </w:t>
      </w:r>
      <w:r w:rsidRPr="006D5962">
        <w:rPr>
          <w:rFonts w:ascii="Arial" w:hAnsi="Arial" w:cs="Arial"/>
          <w:sz w:val="22"/>
          <w:szCs w:val="22"/>
        </w:rPr>
        <w:t xml:space="preserve">nabídce předložil seznam poddodavatelů, pokud jsou účastníkovi zadávacího řízení známi a uvedl, kterou část veřejné zakázky bude každý z poddodavatelů plnit. </w:t>
      </w:r>
    </w:p>
    <w:p w14:paraId="07A202BF" w14:textId="60909948" w:rsidR="00787456" w:rsidRPr="006D5962" w:rsidRDefault="00787456" w:rsidP="00824B07">
      <w:pPr>
        <w:pStyle w:val="Zkladntext2"/>
        <w:spacing w:before="120" w:line="240" w:lineRule="atLeast"/>
        <w:jc w:val="both"/>
        <w:rPr>
          <w:rFonts w:ascii="Arial" w:hAnsi="Arial" w:cs="Arial"/>
          <w:sz w:val="22"/>
          <w:szCs w:val="22"/>
        </w:rPr>
      </w:pPr>
      <w:r w:rsidRPr="006D5962">
        <w:rPr>
          <w:rFonts w:ascii="Arial" w:hAnsi="Arial" w:cs="Arial"/>
          <w:sz w:val="22"/>
          <w:szCs w:val="22"/>
        </w:rPr>
        <w:t>Dodavatel je povinen do seznamu zapracovat údaje o všech významných poddodavatelích (IČO a</w:t>
      </w:r>
      <w:r w:rsidR="00006F1C">
        <w:rPr>
          <w:rFonts w:ascii="Arial" w:hAnsi="Arial" w:cs="Arial"/>
          <w:sz w:val="22"/>
          <w:szCs w:val="22"/>
        </w:rPr>
        <w:t> </w:t>
      </w:r>
      <w:r w:rsidRPr="006D5962">
        <w:rPr>
          <w:rFonts w:ascii="Arial" w:hAnsi="Arial" w:cs="Arial"/>
          <w:sz w:val="22"/>
          <w:szCs w:val="22"/>
        </w:rPr>
        <w:t>definici části plnění veřejné zakázky s % vyčíslením).</w:t>
      </w:r>
    </w:p>
    <w:p w14:paraId="6D500ECF" w14:textId="3BA212CC" w:rsidR="00787456" w:rsidRPr="00863054" w:rsidRDefault="00787456" w:rsidP="00824B07">
      <w:pPr>
        <w:spacing w:before="120" w:line="240" w:lineRule="atLeast"/>
        <w:rPr>
          <w:rFonts w:cs="Arial"/>
          <w:b/>
          <w:sz w:val="22"/>
        </w:rPr>
      </w:pPr>
      <w:r w:rsidRPr="002B336D">
        <w:rPr>
          <w:rFonts w:cs="Arial"/>
          <w:b/>
          <w:sz w:val="22"/>
        </w:rPr>
        <w:t>Významným poddodavatelem je dodavatel, který překročí plnění veřejné zakázky</w:t>
      </w:r>
      <w:r w:rsidR="00C34230" w:rsidRPr="002B336D">
        <w:rPr>
          <w:rFonts w:cs="Arial"/>
          <w:b/>
          <w:sz w:val="22"/>
        </w:rPr>
        <w:t xml:space="preserve"> </w:t>
      </w:r>
      <w:r w:rsidRPr="002B336D">
        <w:rPr>
          <w:rFonts w:cs="Arial"/>
          <w:b/>
          <w:sz w:val="22"/>
        </w:rPr>
        <w:t>v</w:t>
      </w:r>
      <w:r w:rsidR="00C34230" w:rsidRPr="002B336D">
        <w:rPr>
          <w:rFonts w:cs="Arial"/>
          <w:b/>
          <w:sz w:val="22"/>
        </w:rPr>
        <w:t> </w:t>
      </w:r>
      <w:r w:rsidRPr="002B336D">
        <w:rPr>
          <w:rFonts w:cs="Arial"/>
          <w:b/>
          <w:sz w:val="22"/>
        </w:rPr>
        <w:t>hodnotě 5 % nabídkové ceny bez DPH.</w:t>
      </w:r>
      <w:r w:rsidRPr="00863054">
        <w:rPr>
          <w:rFonts w:cs="Arial"/>
          <w:b/>
          <w:sz w:val="22"/>
        </w:rPr>
        <w:t xml:space="preserve"> </w:t>
      </w:r>
    </w:p>
    <w:p w14:paraId="1826D04F" w14:textId="77777777" w:rsidR="00D011B8" w:rsidRDefault="00D011B8" w:rsidP="00824B07">
      <w:pPr>
        <w:spacing w:before="120"/>
        <w:rPr>
          <w:rFonts w:cs="Arial"/>
          <w:sz w:val="22"/>
        </w:rPr>
      </w:pPr>
      <w:r>
        <w:rPr>
          <w:rFonts w:cs="Arial"/>
          <w:sz w:val="22"/>
          <w:u w:val="single"/>
        </w:rPr>
        <w:t xml:space="preserve">Jakákoliv změna v tomto seznamu poddodavatelů bude po podání nabídky možná jen s předchozím souhlasem Zadavatele a za předpokladu, že každý nově uváděný poddodavatel prokáže splnění základní a profesní způsobilosti v souladu s touto zadávací dokumentací. </w:t>
      </w:r>
    </w:p>
    <w:p w14:paraId="4EB14930" w14:textId="243213F3" w:rsidR="00787456" w:rsidRPr="006D5962" w:rsidRDefault="00787456" w:rsidP="00824B07">
      <w:pPr>
        <w:rPr>
          <w:rFonts w:cs="Arial"/>
          <w:sz w:val="22"/>
        </w:rPr>
      </w:pPr>
      <w:r w:rsidRPr="006D5962">
        <w:rPr>
          <w:rFonts w:cs="Arial"/>
          <w:sz w:val="22"/>
        </w:rPr>
        <w:t xml:space="preserve">Zadavatel upozorňuje, že dle § 105 odst. 3 zákona je vybraný dodavatel povinen předložit zadavateli identifikační údaje </w:t>
      </w:r>
      <w:r w:rsidR="00C72C67" w:rsidRPr="006D5962">
        <w:rPr>
          <w:rFonts w:cs="Arial"/>
          <w:sz w:val="22"/>
        </w:rPr>
        <w:t>poddodavatelů,</w:t>
      </w:r>
      <w:r w:rsidRPr="006D5962">
        <w:rPr>
          <w:rFonts w:cs="Arial"/>
          <w:sz w:val="22"/>
        </w:rPr>
        <w:t xml:space="preserve"> a to nejpozději do 10 dnů od doručení oznámení o</w:t>
      </w:r>
      <w:r w:rsidR="00006F1C">
        <w:rPr>
          <w:rFonts w:cs="Arial"/>
          <w:sz w:val="22"/>
        </w:rPr>
        <w:t> </w:t>
      </w:r>
      <w:r w:rsidRPr="006D5962">
        <w:rPr>
          <w:rFonts w:cs="Arial"/>
          <w:sz w:val="22"/>
        </w:rPr>
        <w:t>výběru dodavatele.</w:t>
      </w:r>
    </w:p>
    <w:p w14:paraId="0523CEB0" w14:textId="77777777" w:rsidR="00172836" w:rsidRDefault="00172836" w:rsidP="00172836">
      <w:pPr>
        <w:widowControl w:val="0"/>
        <w:spacing w:line="252" w:lineRule="auto"/>
        <w:ind w:firstLine="1"/>
        <w:rPr>
          <w:rFonts w:eastAsia="Calibri" w:cs="Arial"/>
          <w:b/>
          <w:sz w:val="22"/>
        </w:rPr>
      </w:pPr>
      <w:r>
        <w:rPr>
          <w:rFonts w:eastAsia="Calibri"/>
          <w:sz w:val="22"/>
        </w:rPr>
        <w:t>Možnosti změn poddodavatelů upravuje závazný vzor návrhu Smlouvy tvořící přílohu č. 1 této Zadávací dokumentace. Zadavatel upozorňuje, že nedodržení podmínek stanovených pro využití nebo změny poddodavatelů podléhají smluvním sankcím, mj. smluvní pokutě, resp. může být důvodem pro odstoupení od příslušné Smlouvy ze strany Zadavatele.</w:t>
      </w:r>
      <w:r>
        <w:rPr>
          <w:rFonts w:eastAsia="Calibri" w:cs="Arial"/>
          <w:b/>
          <w:sz w:val="22"/>
        </w:rPr>
        <w:t xml:space="preserve"> </w:t>
      </w:r>
    </w:p>
    <w:p w14:paraId="043B0EF8" w14:textId="77777777" w:rsidR="00D011B8" w:rsidRPr="0036393E" w:rsidRDefault="00D011B8" w:rsidP="002046B7">
      <w:pPr>
        <w:pStyle w:val="Odstsl"/>
        <w:widowControl w:val="0"/>
        <w:spacing w:line="252" w:lineRule="auto"/>
        <w:ind w:left="425" w:firstLine="1"/>
        <w:rPr>
          <w:rFonts w:ascii="Arial" w:hAnsi="Arial" w:cs="Arial"/>
          <w:b/>
          <w:sz w:val="22"/>
        </w:rPr>
      </w:pPr>
    </w:p>
    <w:p w14:paraId="3DEFCAF0" w14:textId="77777777" w:rsidR="001142AC" w:rsidRPr="00172836" w:rsidRDefault="001142AC" w:rsidP="0016728B">
      <w:pPr>
        <w:pStyle w:val="Nadpis1"/>
        <w:keepLines w:val="0"/>
        <w:widowControl w:val="0"/>
        <w:numPr>
          <w:ilvl w:val="0"/>
          <w:numId w:val="16"/>
        </w:numPr>
        <w:spacing w:line="252" w:lineRule="auto"/>
        <w:ind w:left="0" w:hanging="426"/>
        <w:rPr>
          <w:rFonts w:ascii="Arial" w:hAnsi="Arial"/>
          <w:sz w:val="24"/>
          <w:szCs w:val="24"/>
        </w:rPr>
      </w:pPr>
      <w:bookmarkStart w:id="93" w:name="_Toc81320728"/>
      <w:r w:rsidRPr="00172836">
        <w:rPr>
          <w:rFonts w:ascii="Arial" w:hAnsi="Arial"/>
          <w:sz w:val="24"/>
          <w:szCs w:val="24"/>
        </w:rPr>
        <w:t>Požadavky na obsah</w:t>
      </w:r>
      <w:r w:rsidR="00D518B2" w:rsidRPr="00172836">
        <w:rPr>
          <w:rFonts w:ascii="Arial" w:hAnsi="Arial"/>
          <w:sz w:val="24"/>
          <w:szCs w:val="24"/>
        </w:rPr>
        <w:t xml:space="preserve"> a formu</w:t>
      </w:r>
      <w:r w:rsidRPr="00172836">
        <w:rPr>
          <w:rFonts w:ascii="Arial" w:hAnsi="Arial"/>
          <w:sz w:val="24"/>
          <w:szCs w:val="24"/>
        </w:rPr>
        <w:t xml:space="preserve"> nabídky</w:t>
      </w:r>
      <w:bookmarkEnd w:id="89"/>
      <w:bookmarkEnd w:id="93"/>
    </w:p>
    <w:p w14:paraId="21433EDF" w14:textId="6A0A70F6" w:rsidR="00A21D7F" w:rsidRPr="0036393E" w:rsidRDefault="00A21D7F" w:rsidP="0016728B">
      <w:pPr>
        <w:pStyle w:val="Nadpis2"/>
        <w:numPr>
          <w:ilvl w:val="1"/>
          <w:numId w:val="16"/>
        </w:numPr>
        <w:ind w:left="426" w:hanging="426"/>
        <w:rPr>
          <w:rFonts w:ascii="Arial" w:hAnsi="Arial"/>
        </w:rPr>
      </w:pPr>
      <w:bookmarkStart w:id="94" w:name="_Toc81320729"/>
      <w:r w:rsidRPr="0036393E">
        <w:rPr>
          <w:rFonts w:ascii="Arial" w:hAnsi="Arial"/>
        </w:rPr>
        <w:t>Zpracování nabídky</w:t>
      </w:r>
      <w:bookmarkEnd w:id="94"/>
    </w:p>
    <w:p w14:paraId="2BCFB69F" w14:textId="353947E0" w:rsidR="00A21D7F" w:rsidRDefault="00A21D7F" w:rsidP="00824B07">
      <w:pPr>
        <w:tabs>
          <w:tab w:val="left" w:pos="0"/>
        </w:tabs>
        <w:rPr>
          <w:sz w:val="22"/>
        </w:rPr>
      </w:pPr>
      <w:r w:rsidRPr="00A03773">
        <w:rPr>
          <w:sz w:val="22"/>
          <w:u w:val="single"/>
        </w:rPr>
        <w:t>Každý dodavatel může podat pouze jednu nabídku</w:t>
      </w:r>
      <w:r w:rsidRPr="00A03773">
        <w:rPr>
          <w:sz w:val="22"/>
        </w:rPr>
        <w:t>.</w:t>
      </w:r>
    </w:p>
    <w:p w14:paraId="02E3831C" w14:textId="77777777" w:rsidR="000763DF" w:rsidRDefault="000763DF" w:rsidP="00824B07">
      <w:pPr>
        <w:tabs>
          <w:tab w:val="left" w:pos="0"/>
        </w:tabs>
        <w:rPr>
          <w:rFonts w:cs="Arial"/>
          <w:sz w:val="22"/>
        </w:rPr>
      </w:pPr>
      <w:r>
        <w:rPr>
          <w:rFonts w:cs="Arial"/>
          <w:sz w:val="22"/>
        </w:rPr>
        <w:t>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5FD56E83" w14:textId="46B82653" w:rsidR="00A21D7F" w:rsidRPr="006D5962" w:rsidRDefault="00A21D7F" w:rsidP="00824B07">
      <w:pPr>
        <w:pStyle w:val="Zkladntext"/>
        <w:widowControl/>
        <w:tabs>
          <w:tab w:val="left" w:pos="0"/>
        </w:tabs>
        <w:spacing w:after="120" w:line="240" w:lineRule="atLeast"/>
        <w:rPr>
          <w:rFonts w:cs="Arial"/>
          <w:sz w:val="22"/>
          <w:szCs w:val="22"/>
          <w:u w:val="single"/>
        </w:rPr>
      </w:pPr>
      <w:r w:rsidRPr="006D5962">
        <w:rPr>
          <w:rFonts w:cs="Arial"/>
          <w:sz w:val="22"/>
          <w:szCs w:val="22"/>
        </w:rPr>
        <w:t>Na</w:t>
      </w:r>
      <w:r w:rsidR="00F73FC3">
        <w:rPr>
          <w:rFonts w:cs="Arial"/>
          <w:sz w:val="22"/>
          <w:szCs w:val="22"/>
        </w:rPr>
        <w:t>bídku zpracovanou v souladu se Z</w:t>
      </w:r>
      <w:r w:rsidRPr="006D5962">
        <w:rPr>
          <w:rFonts w:cs="Arial"/>
          <w:sz w:val="22"/>
          <w:szCs w:val="22"/>
        </w:rPr>
        <w:t xml:space="preserve">adávací dokumentací obsahující veškeré požadované dokumenty, je dodavatel povinen podat písemně </w:t>
      </w:r>
      <w:r w:rsidRPr="006D5962">
        <w:rPr>
          <w:rFonts w:cs="Arial"/>
          <w:b/>
          <w:sz w:val="22"/>
          <w:szCs w:val="22"/>
        </w:rPr>
        <w:t>v elektronické podobě</w:t>
      </w:r>
      <w:r w:rsidRPr="006D5962">
        <w:rPr>
          <w:rFonts w:cs="Arial"/>
          <w:sz w:val="22"/>
          <w:szCs w:val="22"/>
        </w:rPr>
        <w:t xml:space="preserve"> v souladu s § 211 odst. 3 ZZVZ, a to prostřednictvím elektronického nástroje NEN, </w:t>
      </w:r>
      <w:r w:rsidRPr="006D5962">
        <w:rPr>
          <w:rFonts w:cs="Arial"/>
          <w:sz w:val="22"/>
          <w:szCs w:val="22"/>
          <w:u w:val="single"/>
        </w:rPr>
        <w:t xml:space="preserve">dostupného na URL adrese: </w:t>
      </w:r>
      <w:r w:rsidRPr="006D5962">
        <w:rPr>
          <w:rFonts w:cs="Arial"/>
          <w:b/>
          <w:sz w:val="22"/>
          <w:szCs w:val="22"/>
          <w:u w:val="single"/>
        </w:rPr>
        <w:t>https://nen.nipez.cz/.</w:t>
      </w:r>
    </w:p>
    <w:p w14:paraId="19FD9074" w14:textId="77777777" w:rsidR="00A21D7F" w:rsidRPr="006D5962" w:rsidRDefault="00A21D7F" w:rsidP="00824B07">
      <w:pPr>
        <w:pStyle w:val="Zkladntext"/>
        <w:widowControl/>
        <w:tabs>
          <w:tab w:val="left" w:pos="0"/>
          <w:tab w:val="left" w:pos="567"/>
        </w:tabs>
        <w:spacing w:after="120" w:line="240" w:lineRule="atLeast"/>
        <w:rPr>
          <w:rFonts w:cs="Arial"/>
          <w:sz w:val="22"/>
          <w:szCs w:val="22"/>
        </w:rPr>
      </w:pPr>
      <w:r w:rsidRPr="006D5962">
        <w:rPr>
          <w:rFonts w:cs="Arial"/>
          <w:b/>
          <w:sz w:val="22"/>
          <w:szCs w:val="22"/>
        </w:rPr>
        <w:lastRenderedPageBreak/>
        <w:t>Zadavatel výslovně upozorňuje, že nepřipouští podání nabídky v listinné podobě</w:t>
      </w:r>
      <w:r w:rsidRPr="006D5962">
        <w:rPr>
          <w:rFonts w:cs="Arial"/>
          <w:sz w:val="22"/>
          <w:szCs w:val="22"/>
        </w:rPr>
        <w:t>.</w:t>
      </w:r>
    </w:p>
    <w:p w14:paraId="2F9B6518" w14:textId="0B14367C" w:rsidR="00A21D7F" w:rsidRPr="006D5962" w:rsidRDefault="00A21D7F" w:rsidP="00824B07">
      <w:pPr>
        <w:pStyle w:val="Zkladntext"/>
        <w:widowControl/>
        <w:tabs>
          <w:tab w:val="left" w:pos="0"/>
          <w:tab w:val="left" w:pos="426"/>
        </w:tabs>
        <w:spacing w:after="120" w:line="240" w:lineRule="atLeast"/>
        <w:rPr>
          <w:rFonts w:cs="Arial"/>
          <w:sz w:val="22"/>
          <w:szCs w:val="22"/>
        </w:rPr>
      </w:pPr>
      <w:r w:rsidRPr="006D5962">
        <w:rPr>
          <w:rFonts w:cs="Arial"/>
          <w:b/>
          <w:sz w:val="22"/>
          <w:szCs w:val="22"/>
        </w:rPr>
        <w:t>Nabídka musí být zašifrována klíčem, který je uveden v příslušné zakázce v elektroni</w:t>
      </w:r>
      <w:r w:rsidR="00A34C79">
        <w:rPr>
          <w:rFonts w:cs="Arial"/>
          <w:b/>
          <w:sz w:val="22"/>
          <w:szCs w:val="22"/>
        </w:rPr>
        <w:t>ckém nástroji NEN a na profilu Z</w:t>
      </w:r>
      <w:r w:rsidRPr="006D5962">
        <w:rPr>
          <w:rFonts w:cs="Arial"/>
          <w:b/>
          <w:sz w:val="22"/>
          <w:szCs w:val="22"/>
        </w:rPr>
        <w:t xml:space="preserve">adavatele. </w:t>
      </w:r>
      <w:r w:rsidRPr="006D5962">
        <w:rPr>
          <w:rFonts w:cs="Arial"/>
          <w:sz w:val="22"/>
          <w:szCs w:val="22"/>
        </w:rPr>
        <w:t xml:space="preserve">Bližší informace jsou uvedeny </w:t>
      </w:r>
      <w:r w:rsidRPr="00AD4C6E">
        <w:rPr>
          <w:rFonts w:cs="Arial"/>
          <w:sz w:val="22"/>
          <w:szCs w:val="22"/>
        </w:rPr>
        <w:t>v čl. 1.5. Zadávací dokumentace.</w:t>
      </w:r>
    </w:p>
    <w:p w14:paraId="778210F9" w14:textId="77777777" w:rsidR="00A21D7F" w:rsidRPr="006D5962" w:rsidRDefault="00A21D7F" w:rsidP="00824B07">
      <w:pPr>
        <w:tabs>
          <w:tab w:val="left" w:pos="426"/>
        </w:tabs>
        <w:rPr>
          <w:rFonts w:cs="Arial"/>
          <w:sz w:val="22"/>
        </w:rPr>
      </w:pPr>
      <w:bookmarkStart w:id="95" w:name="_Hlk486517976"/>
      <w:r w:rsidRPr="006D5962">
        <w:rPr>
          <w:rFonts w:cs="Arial"/>
          <w:sz w:val="22"/>
        </w:rPr>
        <w:t xml:space="preserve">Zadavatel uvádí, že podrobné informace o elektronickém nástroji NEN dodavatelé naleznou v dokumentech dostupných na internetové adrese </w:t>
      </w:r>
      <w:hyperlink r:id="rId14" w:history="1">
        <w:r w:rsidRPr="006D5962">
          <w:rPr>
            <w:rStyle w:val="Hypertextovodkaz"/>
            <w:sz w:val="22"/>
          </w:rPr>
          <w:t>https://nen.nipez.cz/</w:t>
        </w:r>
      </w:hyperlink>
      <w:r w:rsidRPr="006D5962">
        <w:rPr>
          <w:rFonts w:cs="Arial"/>
          <w:sz w:val="22"/>
        </w:rPr>
        <w:t>, zejména v sekci „Informace pro uživatele“ v podsekcích „Provozní řád“ a „Uživatelské příručky“. Zadavatel doporučuje dodavatelům sledovat aktuálnost této příručky na uvedeném internetovém odkazu, jakož i seznámit se s pravidly pro užívání elektronického nástroje NEN uvedenými na uvedené internetové adrese a tato pravidla dodržovat.</w:t>
      </w:r>
    </w:p>
    <w:p w14:paraId="53D216B1" w14:textId="5E7CDE9C" w:rsidR="00A21D7F" w:rsidRPr="006D5962" w:rsidRDefault="00A21D7F" w:rsidP="00824B07">
      <w:pPr>
        <w:pStyle w:val="Zkladntext"/>
        <w:widowControl/>
        <w:tabs>
          <w:tab w:val="left" w:pos="426"/>
        </w:tabs>
        <w:spacing w:after="120" w:line="240" w:lineRule="atLeast"/>
        <w:rPr>
          <w:rFonts w:cs="Arial"/>
          <w:sz w:val="22"/>
          <w:szCs w:val="22"/>
        </w:rPr>
      </w:pPr>
      <w:r w:rsidRPr="006D5962">
        <w:rPr>
          <w:rFonts w:cs="Arial"/>
          <w:sz w:val="22"/>
          <w:szCs w:val="22"/>
        </w:rPr>
        <w:t xml:space="preserve">Zadavatel dále uvádí, že systémové požadavky na technické zařízení dodavatele (PC) pro podání nabídek a elektronický podpis v aplikaci NEN je k dispozici na URL adrese </w:t>
      </w:r>
      <w:hyperlink r:id="rId15" w:history="1">
        <w:r w:rsidRPr="006D5962">
          <w:rPr>
            <w:rStyle w:val="Hypertextovodkaz"/>
            <w:rFonts w:eastAsiaTheme="majorEastAsia"/>
            <w:sz w:val="22"/>
            <w:szCs w:val="22"/>
          </w:rPr>
          <w:t>https://nen.nipez.cz/</w:t>
        </w:r>
      </w:hyperlink>
      <w:r w:rsidRPr="006D5962">
        <w:rPr>
          <w:rFonts w:cs="Arial"/>
          <w:sz w:val="22"/>
          <w:szCs w:val="22"/>
        </w:rPr>
        <w:t xml:space="preserve"> na úvodní straně. Zadavatel doporučuje dodavatelům, aby si s dostatečným předstihem před podáním nabídky v NEN provedli test kompatibility v sekci </w:t>
      </w:r>
      <w:r w:rsidRPr="006D5962">
        <w:rPr>
          <w:rFonts w:cs="Arial"/>
          <w:sz w:val="22"/>
          <w:szCs w:val="22"/>
          <w:u w:val="single"/>
        </w:rPr>
        <w:t>„Ověření kompatibility mého zařízení“</w:t>
      </w:r>
      <w:r w:rsidRPr="006D5962">
        <w:rPr>
          <w:rFonts w:cs="Arial"/>
          <w:sz w:val="22"/>
          <w:szCs w:val="22"/>
        </w:rPr>
        <w:t>. Zadavatel doporučuje, aby se seznámili s uvedenými systémovými požadavky a tyto požadavky dodržovali.</w:t>
      </w:r>
    </w:p>
    <w:p w14:paraId="3DBD766B" w14:textId="77777777" w:rsidR="00A21D7F" w:rsidRPr="006D5962" w:rsidRDefault="00A21D7F" w:rsidP="00824B07">
      <w:pPr>
        <w:pStyle w:val="Odstsl"/>
        <w:tabs>
          <w:tab w:val="left" w:pos="426"/>
        </w:tabs>
        <w:rPr>
          <w:rFonts w:ascii="Arial" w:hAnsi="Arial" w:cs="Arial"/>
          <w:sz w:val="22"/>
        </w:rPr>
      </w:pPr>
      <w:r w:rsidRPr="006D5962">
        <w:rPr>
          <w:rFonts w:ascii="Arial" w:hAnsi="Arial" w:cs="Arial"/>
          <w:sz w:val="22"/>
        </w:rPr>
        <w:t xml:space="preserve">Všechny dokumenty, u kterých tato ZD, popř. další dokumenty tvořící zadávací podmínky, předpokládají podpis, budou podepsány na příslušných stránkách těchto dokumentů dodavatelem či statutárním orgánem dodavatele nebo osobou k tomu zmocněnou; prostá kopie příslušného zmocnění musí být v takovém případě součástí nabídky. </w:t>
      </w:r>
    </w:p>
    <w:p w14:paraId="2874B2DA" w14:textId="3038DC8F" w:rsidR="00A21D7F" w:rsidRPr="006D5962" w:rsidRDefault="00A21D7F" w:rsidP="00824B07">
      <w:pPr>
        <w:pStyle w:val="Odstsl"/>
        <w:tabs>
          <w:tab w:val="left" w:pos="426"/>
        </w:tabs>
        <w:rPr>
          <w:rFonts w:ascii="Arial" w:hAnsi="Arial" w:cs="Arial"/>
          <w:sz w:val="22"/>
        </w:rPr>
      </w:pPr>
      <w:r w:rsidRPr="006D5962">
        <w:rPr>
          <w:rFonts w:ascii="Arial" w:hAnsi="Arial" w:cs="Arial"/>
          <w:sz w:val="22"/>
          <w:u w:val="single"/>
        </w:rPr>
        <w:t>Zadavatel pro vyloučení jakýchkoli pochybností uvádí, že doklady, které mají být dodavatelem pro účely podání nabídky podepisovány, mohou být osobami oprávněnými zastupovat dodavatele podepsány alternativně</w:t>
      </w:r>
      <w:r w:rsidRPr="006D5962">
        <w:rPr>
          <w:rFonts w:ascii="Arial" w:hAnsi="Arial" w:cs="Arial"/>
          <w:sz w:val="22"/>
        </w:rPr>
        <w:t>:</w:t>
      </w:r>
    </w:p>
    <w:p w14:paraId="1FFE0FB7" w14:textId="77777777" w:rsidR="00A21D7F" w:rsidRPr="006D5962" w:rsidRDefault="00A21D7F" w:rsidP="0016728B">
      <w:pPr>
        <w:pStyle w:val="Odstsl"/>
        <w:numPr>
          <w:ilvl w:val="0"/>
          <w:numId w:val="10"/>
        </w:numPr>
        <w:ind w:left="426" w:hanging="426"/>
        <w:rPr>
          <w:rFonts w:ascii="Arial" w:hAnsi="Arial" w:cs="Arial"/>
          <w:sz w:val="22"/>
        </w:rPr>
      </w:pPr>
      <w:r w:rsidRPr="006D5962">
        <w:rPr>
          <w:rFonts w:ascii="Arial" w:hAnsi="Arial" w:cs="Arial"/>
          <w:sz w:val="22"/>
        </w:rPr>
        <w:t xml:space="preserve">v listinné podobě, v takovém případě součástí elektronické nabídky bude </w:t>
      </w:r>
      <w:proofErr w:type="spellStart"/>
      <w:r w:rsidRPr="006D5962">
        <w:rPr>
          <w:rFonts w:ascii="Arial" w:hAnsi="Arial" w:cs="Arial"/>
          <w:sz w:val="22"/>
        </w:rPr>
        <w:t>scan</w:t>
      </w:r>
      <w:proofErr w:type="spellEnd"/>
      <w:r w:rsidRPr="006D5962">
        <w:rPr>
          <w:rFonts w:ascii="Arial" w:hAnsi="Arial" w:cs="Arial"/>
          <w:sz w:val="22"/>
        </w:rPr>
        <w:t xml:space="preserve"> těchto dokumentů,</w:t>
      </w:r>
    </w:p>
    <w:p w14:paraId="70ADB3FF" w14:textId="77777777" w:rsidR="00A21D7F" w:rsidRPr="006D5962" w:rsidRDefault="00A21D7F" w:rsidP="0016728B">
      <w:pPr>
        <w:pStyle w:val="Odstsl"/>
        <w:numPr>
          <w:ilvl w:val="0"/>
          <w:numId w:val="10"/>
        </w:numPr>
        <w:ind w:left="426" w:hanging="426"/>
        <w:rPr>
          <w:rFonts w:ascii="Arial" w:hAnsi="Arial" w:cs="Arial"/>
          <w:sz w:val="22"/>
        </w:rPr>
      </w:pPr>
      <w:r w:rsidRPr="006D5962">
        <w:rPr>
          <w:rFonts w:ascii="Arial" w:hAnsi="Arial" w:cs="Arial"/>
          <w:sz w:val="22"/>
        </w:rPr>
        <w:t>v elektronické podobě s elektronickým podpisem / podpisy,</w:t>
      </w:r>
    </w:p>
    <w:p w14:paraId="52DF39A4" w14:textId="7F736B95" w:rsidR="00A21D7F" w:rsidRPr="006D5962" w:rsidRDefault="00A21D7F" w:rsidP="0016728B">
      <w:pPr>
        <w:pStyle w:val="Odstsl"/>
        <w:numPr>
          <w:ilvl w:val="0"/>
          <w:numId w:val="10"/>
        </w:numPr>
        <w:ind w:left="426" w:hanging="426"/>
        <w:rPr>
          <w:rFonts w:ascii="Arial" w:hAnsi="Arial" w:cs="Arial"/>
          <w:sz w:val="22"/>
        </w:rPr>
      </w:pPr>
      <w:r w:rsidRPr="006D5962">
        <w:rPr>
          <w:rFonts w:ascii="Arial" w:hAnsi="Arial" w:cs="Arial"/>
          <w:sz w:val="22"/>
        </w:rPr>
        <w:t>a v případě, že dodavatele zastupuje jediná osoba, podpis na všech těchto dokumentech může být nahrazen elektronickým podpisem nabídky jako celku v elektronickém nástroji pro podání nabídek ze strany této oprávněné osoby.</w:t>
      </w:r>
    </w:p>
    <w:p w14:paraId="58B33A18" w14:textId="265AFEB0" w:rsidR="00A21D7F" w:rsidRPr="006D5962" w:rsidRDefault="00A21D7F" w:rsidP="00824B07">
      <w:pPr>
        <w:pStyle w:val="Zkladntext"/>
        <w:widowControl/>
        <w:spacing w:after="120" w:line="240" w:lineRule="atLeast"/>
        <w:rPr>
          <w:rFonts w:cs="Arial"/>
          <w:sz w:val="22"/>
          <w:szCs w:val="22"/>
        </w:rPr>
      </w:pPr>
      <w:r w:rsidRPr="006D5962">
        <w:rPr>
          <w:rFonts w:cs="Arial"/>
          <w:sz w:val="22"/>
          <w:szCs w:val="22"/>
        </w:rPr>
        <w:t>Veškeré doklady musí být dobře čitelné. Žádný doklad nesmí obsaho</w:t>
      </w:r>
      <w:r w:rsidR="00A34C79">
        <w:rPr>
          <w:rFonts w:cs="Arial"/>
          <w:sz w:val="22"/>
          <w:szCs w:val="22"/>
        </w:rPr>
        <w:t>vat opravy a přepisy, které by Z</w:t>
      </w:r>
      <w:r w:rsidRPr="006D5962">
        <w:rPr>
          <w:rFonts w:cs="Arial"/>
          <w:sz w:val="22"/>
          <w:szCs w:val="22"/>
        </w:rPr>
        <w:t xml:space="preserve">adavatele mohly uvést v omyl. </w:t>
      </w:r>
    </w:p>
    <w:p w14:paraId="6EC88BAC" w14:textId="1CC28C54" w:rsidR="00A21D7F" w:rsidRPr="00B56B9A" w:rsidRDefault="00A21D7F" w:rsidP="00824B07">
      <w:pPr>
        <w:pStyle w:val="Zkladntext"/>
        <w:widowControl/>
        <w:tabs>
          <w:tab w:val="left" w:pos="426"/>
        </w:tabs>
        <w:autoSpaceDE w:val="0"/>
        <w:autoSpaceDN w:val="0"/>
        <w:adjustRightInd w:val="0"/>
        <w:spacing w:line="240" w:lineRule="atLeast"/>
        <w:rPr>
          <w:rFonts w:cs="Arial"/>
          <w:b/>
          <w:sz w:val="22"/>
          <w:szCs w:val="22"/>
        </w:rPr>
      </w:pPr>
      <w:r w:rsidRPr="00B56B9A">
        <w:rPr>
          <w:rFonts w:cs="Arial"/>
          <w:b/>
          <w:snapToGrid w:val="0"/>
          <w:sz w:val="22"/>
          <w:szCs w:val="22"/>
        </w:rPr>
        <w:t xml:space="preserve">Zadavatel požaduje v souladu s § 103 odst. 1 písm. f) ZZVZ, aby v případě společné účasti dodavatelů tito ve své nabídce doložili, že ponesou společnou a nerozdílnou odpovědnost </w:t>
      </w:r>
      <w:r w:rsidR="00C72C67">
        <w:rPr>
          <w:rFonts w:cs="Arial"/>
          <w:b/>
          <w:snapToGrid w:val="0"/>
          <w:sz w:val="22"/>
          <w:szCs w:val="22"/>
        </w:rPr>
        <w:t xml:space="preserve">                    </w:t>
      </w:r>
      <w:r w:rsidRPr="00B56B9A">
        <w:rPr>
          <w:rFonts w:cs="Arial"/>
          <w:b/>
          <w:snapToGrid w:val="0"/>
          <w:sz w:val="22"/>
          <w:szCs w:val="22"/>
        </w:rPr>
        <w:t xml:space="preserve">za plnění veřejné zakázky. Dodavatelé k doložení tohoto požadavku předloží v nabídce </w:t>
      </w:r>
      <w:r w:rsidR="00000C3A" w:rsidRPr="00B56B9A">
        <w:rPr>
          <w:rFonts w:cs="Arial"/>
          <w:b/>
          <w:snapToGrid w:val="0"/>
          <w:sz w:val="22"/>
          <w:szCs w:val="22"/>
        </w:rPr>
        <w:t>kopii smlouvy</w:t>
      </w:r>
      <w:r w:rsidRPr="00B56B9A">
        <w:rPr>
          <w:rFonts w:cs="Arial"/>
          <w:b/>
          <w:snapToGrid w:val="0"/>
          <w:sz w:val="22"/>
          <w:szCs w:val="22"/>
        </w:rPr>
        <w:t xml:space="preserve"> o společnosti dle § 2716 a násl. zákona č. 89/2012 Sb., občanský zákoník, případně jinou obdobnou listinu, </w:t>
      </w:r>
      <w:r w:rsidRPr="00B56B9A">
        <w:rPr>
          <w:rFonts w:cs="Arial"/>
          <w:b/>
          <w:sz w:val="22"/>
          <w:szCs w:val="22"/>
        </w:rPr>
        <w:t>s tím, že tato smlo</w:t>
      </w:r>
      <w:r w:rsidR="00A34C79" w:rsidRPr="00B56B9A">
        <w:rPr>
          <w:rFonts w:cs="Arial"/>
          <w:b/>
          <w:sz w:val="22"/>
          <w:szCs w:val="22"/>
        </w:rPr>
        <w:t>uva bude respektovat požadavek Z</w:t>
      </w:r>
      <w:r w:rsidRPr="00B56B9A">
        <w:rPr>
          <w:rFonts w:cs="Arial"/>
          <w:b/>
          <w:sz w:val="22"/>
          <w:szCs w:val="22"/>
        </w:rPr>
        <w:t>adavatele</w:t>
      </w:r>
      <w:r w:rsidR="00000C3A" w:rsidRPr="00B56B9A">
        <w:rPr>
          <w:rFonts w:cs="Arial"/>
          <w:b/>
          <w:sz w:val="22"/>
          <w:szCs w:val="22"/>
        </w:rPr>
        <w:t xml:space="preserve"> </w:t>
      </w:r>
      <w:r w:rsidRPr="00B56B9A">
        <w:rPr>
          <w:rFonts w:cs="Arial"/>
          <w:b/>
          <w:sz w:val="22"/>
          <w:szCs w:val="22"/>
        </w:rPr>
        <w:t>na</w:t>
      </w:r>
      <w:r w:rsidR="002E2B48" w:rsidRPr="00B56B9A">
        <w:rPr>
          <w:rFonts w:cs="Arial"/>
          <w:b/>
          <w:sz w:val="22"/>
          <w:szCs w:val="22"/>
        </w:rPr>
        <w:t> </w:t>
      </w:r>
      <w:r w:rsidRPr="00B56B9A">
        <w:rPr>
          <w:rFonts w:cs="Arial"/>
          <w:b/>
          <w:sz w:val="22"/>
          <w:szCs w:val="22"/>
        </w:rPr>
        <w:t>společnou a nerozdílnou odpovědnost těchto osob za plnění veřejné zakázky.</w:t>
      </w:r>
    </w:p>
    <w:p w14:paraId="6A75F63E" w14:textId="2C5AD42C" w:rsidR="00A21D7F" w:rsidRPr="00591921" w:rsidRDefault="00A21D7F" w:rsidP="0016728B">
      <w:pPr>
        <w:pStyle w:val="Nadpis2"/>
        <w:numPr>
          <w:ilvl w:val="1"/>
          <w:numId w:val="18"/>
        </w:numPr>
        <w:tabs>
          <w:tab w:val="left" w:pos="1276"/>
        </w:tabs>
        <w:ind w:left="709" w:hanging="709"/>
        <w:rPr>
          <w:rFonts w:ascii="Arial" w:hAnsi="Arial"/>
        </w:rPr>
      </w:pPr>
      <w:bookmarkStart w:id="96" w:name="_Toc81320730"/>
      <w:bookmarkEnd w:id="95"/>
      <w:r w:rsidRPr="00591921">
        <w:rPr>
          <w:rFonts w:ascii="Arial" w:hAnsi="Arial"/>
        </w:rPr>
        <w:t>Jazyk nabídky</w:t>
      </w:r>
      <w:bookmarkEnd w:id="96"/>
    </w:p>
    <w:p w14:paraId="7BD79A7F" w14:textId="5963C7BD" w:rsidR="00B032A4" w:rsidRDefault="00A21D7F" w:rsidP="006B35CD">
      <w:pPr>
        <w:rPr>
          <w:sz w:val="22"/>
        </w:rPr>
      </w:pPr>
      <w:r w:rsidRPr="006D5962">
        <w:rPr>
          <w:sz w:val="22"/>
        </w:rPr>
        <w:t>Nabídka musí být zpracována výhradně v českém jazyce. K veškerým listinám, které nejsou v</w:t>
      </w:r>
      <w:r w:rsidR="002E2B48">
        <w:rPr>
          <w:sz w:val="22"/>
        </w:rPr>
        <w:t> </w:t>
      </w:r>
      <w:r w:rsidRPr="006D5962">
        <w:rPr>
          <w:sz w:val="22"/>
        </w:rPr>
        <w:t>českém jazyce, musí být v souladu s § 45 odst. 3 ZZVZ přiložen překlad do českého jazyka, přičemž doklad ve slovenském jazyce a doklad o vzdělání v latinském jazyce se předkládají bez překladu.</w:t>
      </w:r>
    </w:p>
    <w:p w14:paraId="55488105" w14:textId="313686A4" w:rsidR="00B032A4" w:rsidRPr="00591921" w:rsidRDefault="00B032A4" w:rsidP="0016728B">
      <w:pPr>
        <w:pStyle w:val="Nadpis2"/>
        <w:numPr>
          <w:ilvl w:val="1"/>
          <w:numId w:val="18"/>
        </w:numPr>
        <w:tabs>
          <w:tab w:val="left" w:pos="1276"/>
          <w:tab w:val="left" w:pos="1560"/>
        </w:tabs>
        <w:ind w:left="709" w:hanging="709"/>
        <w:rPr>
          <w:rFonts w:ascii="Arial" w:hAnsi="Arial"/>
        </w:rPr>
      </w:pPr>
      <w:bookmarkStart w:id="97" w:name="_Toc81320731"/>
      <w:r>
        <w:rPr>
          <w:rFonts w:ascii="Arial" w:hAnsi="Arial"/>
        </w:rPr>
        <w:t>Osnova pro zpracování nabídky</w:t>
      </w:r>
      <w:bookmarkEnd w:id="97"/>
    </w:p>
    <w:p w14:paraId="66C3CA09" w14:textId="77777777" w:rsidR="001E65CF" w:rsidRPr="006D5962" w:rsidRDefault="001E65CF" w:rsidP="006B35CD">
      <w:pPr>
        <w:rPr>
          <w:rFonts w:cs="Arial"/>
          <w:bCs/>
          <w:sz w:val="22"/>
        </w:rPr>
      </w:pPr>
      <w:r w:rsidRPr="006D5962">
        <w:rPr>
          <w:rFonts w:cs="Arial"/>
          <w:bCs/>
          <w:sz w:val="22"/>
        </w:rPr>
        <w:t>Zadavatel uvítá, pokud nabídka účastníka zadávacího řízení bude zpracována podle této jednotné osnovy:</w:t>
      </w:r>
    </w:p>
    <w:p w14:paraId="7F648549" w14:textId="6D1D70AC" w:rsidR="001E65CF" w:rsidRPr="00AD4C6E" w:rsidRDefault="00C72C67" w:rsidP="0016728B">
      <w:pPr>
        <w:numPr>
          <w:ilvl w:val="0"/>
          <w:numId w:val="11"/>
        </w:numPr>
        <w:spacing w:after="0"/>
        <w:rPr>
          <w:rFonts w:cs="Arial"/>
          <w:sz w:val="22"/>
        </w:rPr>
      </w:pPr>
      <w:r>
        <w:rPr>
          <w:rFonts w:cs="Arial"/>
          <w:sz w:val="22"/>
        </w:rPr>
        <w:t>krycí</w:t>
      </w:r>
      <w:r w:rsidR="00B56B9A" w:rsidRPr="00AD4C6E">
        <w:rPr>
          <w:rFonts w:cs="Arial"/>
          <w:sz w:val="22"/>
        </w:rPr>
        <w:t xml:space="preserve"> list nabídky (</w:t>
      </w:r>
      <w:r>
        <w:rPr>
          <w:rFonts w:cs="Arial"/>
          <w:sz w:val="22"/>
        </w:rPr>
        <w:t>krycí</w:t>
      </w:r>
      <w:r w:rsidR="00B56B9A" w:rsidRPr="00AD4C6E">
        <w:rPr>
          <w:rFonts w:cs="Arial"/>
          <w:sz w:val="22"/>
        </w:rPr>
        <w:t xml:space="preserve"> list bude obsahovat identifikační údaje účastníka, resp. všech účastníků podávajících společně nabídku, identifikační údaje kontaktních osob, včetně </w:t>
      </w:r>
      <w:r w:rsidR="00B56B9A" w:rsidRPr="00AD4C6E">
        <w:rPr>
          <w:rFonts w:cs="Arial"/>
          <w:sz w:val="22"/>
        </w:rPr>
        <w:lastRenderedPageBreak/>
        <w:t xml:space="preserve">telefonického, e-mailového spojení a </w:t>
      </w:r>
      <w:r w:rsidR="00B56B9A" w:rsidRPr="00AD4C6E">
        <w:rPr>
          <w:rFonts w:cs="Arial"/>
          <w:b/>
          <w:sz w:val="22"/>
        </w:rPr>
        <w:t>ID datové schránky</w:t>
      </w:r>
      <w:r w:rsidR="00B56B9A" w:rsidRPr="00AD4C6E">
        <w:rPr>
          <w:rFonts w:cs="Arial"/>
          <w:bCs/>
          <w:sz w:val="22"/>
        </w:rPr>
        <w:t xml:space="preserve"> a údaj pro hodnocení nabídek – </w:t>
      </w:r>
      <w:r w:rsidR="00B56B9A" w:rsidRPr="00AD4C6E">
        <w:rPr>
          <w:rFonts w:cs="Arial"/>
          <w:b/>
          <w:bCs/>
          <w:sz w:val="22"/>
        </w:rPr>
        <w:t>výš</w:t>
      </w:r>
      <w:r w:rsidR="003632C9" w:rsidRPr="00AD4C6E">
        <w:rPr>
          <w:rFonts w:cs="Arial"/>
          <w:b/>
          <w:bCs/>
          <w:sz w:val="22"/>
        </w:rPr>
        <w:t>i</w:t>
      </w:r>
      <w:r w:rsidR="00B56B9A" w:rsidRPr="00AD4C6E">
        <w:rPr>
          <w:rFonts w:cs="Arial"/>
          <w:b/>
          <w:bCs/>
          <w:sz w:val="22"/>
        </w:rPr>
        <w:t xml:space="preserve"> na</w:t>
      </w:r>
      <w:r w:rsidR="003632C9" w:rsidRPr="00AD4C6E">
        <w:rPr>
          <w:rFonts w:cs="Arial"/>
          <w:b/>
          <w:bCs/>
          <w:sz w:val="22"/>
        </w:rPr>
        <w:t>bídkové ceny v Kč bez DPH</w:t>
      </w:r>
      <w:r w:rsidR="00361EDA" w:rsidRPr="00AD4C6E">
        <w:rPr>
          <w:rFonts w:cs="Arial"/>
          <w:b/>
          <w:bCs/>
          <w:sz w:val="22"/>
        </w:rPr>
        <w:t>,</w:t>
      </w:r>
      <w:r w:rsidR="001E65CF" w:rsidRPr="00AD4C6E">
        <w:rPr>
          <w:rFonts w:cs="Arial"/>
          <w:sz w:val="22"/>
        </w:rPr>
        <w:t xml:space="preserve"> </w:t>
      </w:r>
    </w:p>
    <w:p w14:paraId="4E5A392E" w14:textId="77777777" w:rsidR="001E65CF" w:rsidRPr="006D5962" w:rsidRDefault="001E65CF" w:rsidP="0016728B">
      <w:pPr>
        <w:pStyle w:val="Seznam"/>
        <w:numPr>
          <w:ilvl w:val="0"/>
          <w:numId w:val="11"/>
        </w:numPr>
        <w:tabs>
          <w:tab w:val="num" w:pos="720"/>
        </w:tabs>
        <w:spacing w:before="120" w:after="120"/>
        <w:ind w:left="1276" w:hanging="709"/>
        <w:jc w:val="both"/>
        <w:rPr>
          <w:rFonts w:cs="Arial"/>
          <w:sz w:val="22"/>
          <w:szCs w:val="22"/>
        </w:rPr>
      </w:pPr>
      <w:r w:rsidRPr="006D5962">
        <w:rPr>
          <w:rFonts w:cs="Arial"/>
          <w:sz w:val="22"/>
          <w:szCs w:val="22"/>
        </w:rPr>
        <w:t>obsah nabídky,</w:t>
      </w:r>
    </w:p>
    <w:p w14:paraId="76508515" w14:textId="77777777" w:rsidR="001E65CF" w:rsidRPr="006D5962" w:rsidRDefault="001E65CF" w:rsidP="0016728B">
      <w:pPr>
        <w:numPr>
          <w:ilvl w:val="0"/>
          <w:numId w:val="11"/>
        </w:numPr>
        <w:spacing w:after="0"/>
        <w:rPr>
          <w:rFonts w:cs="Arial"/>
          <w:sz w:val="22"/>
        </w:rPr>
      </w:pPr>
      <w:r w:rsidRPr="006D5962">
        <w:rPr>
          <w:rFonts w:cs="Arial"/>
          <w:sz w:val="22"/>
        </w:rPr>
        <w:t>doklad prokazující oprávnění osoby jednající za dodavatele (v případě, že za dodavatele jedná jiná osoba než osoba zapsaná v obchodním rejstříku);</w:t>
      </w:r>
    </w:p>
    <w:p w14:paraId="63DE29FF" w14:textId="77777777" w:rsidR="001E65CF" w:rsidRPr="006D5962" w:rsidRDefault="001E65CF" w:rsidP="0016728B">
      <w:pPr>
        <w:numPr>
          <w:ilvl w:val="0"/>
          <w:numId w:val="11"/>
        </w:numPr>
        <w:spacing w:before="120" w:after="0"/>
        <w:rPr>
          <w:rFonts w:cs="Arial"/>
          <w:sz w:val="22"/>
        </w:rPr>
      </w:pPr>
      <w:r w:rsidRPr="006D5962">
        <w:rPr>
          <w:rFonts w:cs="Arial"/>
          <w:sz w:val="22"/>
        </w:rPr>
        <w:t>smlouva o společnosti, resp. jiná obdobná listina (pokud je použitelná),</w:t>
      </w:r>
    </w:p>
    <w:p w14:paraId="5CFDF4CD" w14:textId="77777777" w:rsidR="001E65CF" w:rsidRPr="006D5962" w:rsidRDefault="001E65CF" w:rsidP="0016728B">
      <w:pPr>
        <w:pStyle w:val="Seznam"/>
        <w:numPr>
          <w:ilvl w:val="0"/>
          <w:numId w:val="11"/>
        </w:numPr>
        <w:tabs>
          <w:tab w:val="num" w:pos="720"/>
        </w:tabs>
        <w:spacing w:before="120" w:after="120"/>
        <w:ind w:left="1276" w:hanging="709"/>
        <w:jc w:val="both"/>
        <w:rPr>
          <w:rFonts w:cs="Arial"/>
          <w:sz w:val="22"/>
          <w:szCs w:val="22"/>
        </w:rPr>
      </w:pPr>
      <w:r w:rsidRPr="006D5962">
        <w:rPr>
          <w:rFonts w:cs="Arial"/>
          <w:sz w:val="22"/>
          <w:szCs w:val="22"/>
        </w:rPr>
        <w:t>prohlášení účastníka o tom, že podává pouze jednu nabídku na tuto veřejnou zakázku</w:t>
      </w:r>
    </w:p>
    <w:p w14:paraId="15A53C29" w14:textId="77777777" w:rsidR="001E65CF" w:rsidRPr="006D5962" w:rsidRDefault="001E65CF" w:rsidP="0016728B">
      <w:pPr>
        <w:pStyle w:val="Seznam"/>
        <w:numPr>
          <w:ilvl w:val="0"/>
          <w:numId w:val="11"/>
        </w:numPr>
        <w:autoSpaceDE w:val="0"/>
        <w:autoSpaceDN w:val="0"/>
        <w:adjustRightInd w:val="0"/>
        <w:spacing w:after="120" w:line="240" w:lineRule="atLeast"/>
        <w:ind w:left="1276" w:hanging="709"/>
        <w:jc w:val="both"/>
        <w:rPr>
          <w:rFonts w:cs="Arial"/>
          <w:sz w:val="22"/>
          <w:szCs w:val="22"/>
        </w:rPr>
      </w:pPr>
      <w:r w:rsidRPr="006D5962">
        <w:rPr>
          <w:rFonts w:cs="Arial"/>
          <w:sz w:val="22"/>
          <w:szCs w:val="22"/>
        </w:rPr>
        <w:t xml:space="preserve">doklady o způsobilosti a kvalifikaci </w:t>
      </w:r>
    </w:p>
    <w:p w14:paraId="3A28F642" w14:textId="5F36416A" w:rsidR="003632C9" w:rsidRPr="00AD4C6E" w:rsidRDefault="00361EDA" w:rsidP="0016728B">
      <w:pPr>
        <w:pStyle w:val="Seznam"/>
        <w:numPr>
          <w:ilvl w:val="0"/>
          <w:numId w:val="11"/>
        </w:numPr>
        <w:spacing w:before="120" w:after="120"/>
        <w:jc w:val="both"/>
        <w:rPr>
          <w:rFonts w:cs="Arial"/>
          <w:b/>
          <w:sz w:val="22"/>
          <w:szCs w:val="22"/>
        </w:rPr>
      </w:pPr>
      <w:bookmarkStart w:id="98" w:name="_DV_M367"/>
      <w:bookmarkStart w:id="99" w:name="_DV_M368"/>
      <w:bookmarkStart w:id="100" w:name="_DV_M369"/>
      <w:bookmarkEnd w:id="98"/>
      <w:bookmarkEnd w:id="99"/>
      <w:bookmarkEnd w:id="100"/>
      <w:r w:rsidRPr="00AD4C6E">
        <w:rPr>
          <w:rFonts w:cs="Arial"/>
          <w:b/>
          <w:sz w:val="22"/>
          <w:szCs w:val="22"/>
        </w:rPr>
        <w:t xml:space="preserve">oceněný soupis </w:t>
      </w:r>
      <w:r w:rsidR="00006F1C" w:rsidRPr="00AD4C6E">
        <w:rPr>
          <w:rFonts w:cs="Arial"/>
          <w:b/>
          <w:sz w:val="22"/>
          <w:szCs w:val="22"/>
        </w:rPr>
        <w:t xml:space="preserve">prací </w:t>
      </w:r>
      <w:r w:rsidRPr="00AD4C6E">
        <w:rPr>
          <w:rFonts w:cs="Arial"/>
          <w:b/>
          <w:sz w:val="22"/>
          <w:szCs w:val="22"/>
        </w:rPr>
        <w:t xml:space="preserve">- přílohu č. </w:t>
      </w:r>
      <w:r w:rsidR="00E1381A" w:rsidRPr="00AD4C6E">
        <w:rPr>
          <w:rFonts w:cs="Arial"/>
          <w:b/>
          <w:sz w:val="22"/>
          <w:szCs w:val="22"/>
        </w:rPr>
        <w:t>1</w:t>
      </w:r>
      <w:r w:rsidRPr="00AD4C6E">
        <w:rPr>
          <w:rFonts w:cs="Arial"/>
          <w:b/>
          <w:sz w:val="22"/>
          <w:szCs w:val="22"/>
        </w:rPr>
        <w:t xml:space="preserve"> návrhu smlouvy o dílo,</w:t>
      </w:r>
    </w:p>
    <w:p w14:paraId="507C1B4A" w14:textId="3983CB5E" w:rsidR="003632C9" w:rsidRPr="00AD4C6E" w:rsidRDefault="003632C9" w:rsidP="0016728B">
      <w:pPr>
        <w:pStyle w:val="Seznam"/>
        <w:numPr>
          <w:ilvl w:val="0"/>
          <w:numId w:val="11"/>
        </w:numPr>
        <w:spacing w:before="120" w:after="120"/>
        <w:jc w:val="both"/>
        <w:rPr>
          <w:rFonts w:cs="Arial"/>
          <w:sz w:val="22"/>
          <w:szCs w:val="22"/>
        </w:rPr>
      </w:pPr>
      <w:r w:rsidRPr="00AD4C6E">
        <w:rPr>
          <w:rFonts w:cs="Arial"/>
          <w:b/>
          <w:sz w:val="22"/>
          <w:szCs w:val="22"/>
        </w:rPr>
        <w:t xml:space="preserve">řádně doplněné přílohy č. </w:t>
      </w:r>
      <w:r w:rsidR="00E1381A" w:rsidRPr="00AD4C6E">
        <w:rPr>
          <w:rFonts w:cs="Arial"/>
          <w:b/>
          <w:sz w:val="22"/>
          <w:szCs w:val="22"/>
        </w:rPr>
        <w:t>2</w:t>
      </w:r>
      <w:r w:rsidRPr="00AD4C6E">
        <w:rPr>
          <w:rFonts w:cs="Arial"/>
          <w:b/>
          <w:sz w:val="22"/>
          <w:szCs w:val="22"/>
        </w:rPr>
        <w:t xml:space="preserve"> (harmonogram) </w:t>
      </w:r>
      <w:r w:rsidR="00E4259A" w:rsidRPr="00AD4C6E">
        <w:rPr>
          <w:rFonts w:cs="Arial"/>
          <w:b/>
          <w:sz w:val="22"/>
          <w:szCs w:val="22"/>
        </w:rPr>
        <w:t>a č.</w:t>
      </w:r>
      <w:r w:rsidRPr="00AD4C6E">
        <w:rPr>
          <w:rFonts w:cs="Arial"/>
          <w:b/>
          <w:sz w:val="22"/>
          <w:szCs w:val="22"/>
        </w:rPr>
        <w:t xml:space="preserve"> </w:t>
      </w:r>
      <w:r w:rsidR="00E1381A" w:rsidRPr="00AD4C6E">
        <w:rPr>
          <w:rFonts w:cs="Arial"/>
          <w:b/>
          <w:sz w:val="22"/>
          <w:szCs w:val="22"/>
        </w:rPr>
        <w:t>3</w:t>
      </w:r>
      <w:r w:rsidRPr="00AD4C6E">
        <w:rPr>
          <w:rFonts w:cs="Arial"/>
          <w:b/>
          <w:sz w:val="22"/>
          <w:szCs w:val="22"/>
        </w:rPr>
        <w:t xml:space="preserve"> (seznam poddodavatelů) závazného vzoru návrhu smlouvy o dílo</w:t>
      </w:r>
      <w:r w:rsidRPr="00AD4C6E">
        <w:rPr>
          <w:rFonts w:cs="Arial"/>
          <w:sz w:val="22"/>
          <w:szCs w:val="22"/>
        </w:rPr>
        <w:t>,</w:t>
      </w:r>
    </w:p>
    <w:p w14:paraId="5A063B0D" w14:textId="299297E4" w:rsidR="001E65CF" w:rsidRPr="006D5962" w:rsidRDefault="001E65CF" w:rsidP="0016728B">
      <w:pPr>
        <w:pStyle w:val="Seznam"/>
        <w:numPr>
          <w:ilvl w:val="0"/>
          <w:numId w:val="11"/>
        </w:numPr>
        <w:tabs>
          <w:tab w:val="num" w:pos="567"/>
          <w:tab w:val="num" w:pos="851"/>
        </w:tabs>
        <w:spacing w:before="120" w:after="120"/>
        <w:ind w:left="851" w:hanging="284"/>
        <w:jc w:val="both"/>
        <w:rPr>
          <w:rFonts w:cs="Arial"/>
          <w:sz w:val="22"/>
          <w:szCs w:val="22"/>
        </w:rPr>
      </w:pPr>
      <w:r w:rsidRPr="006D5962">
        <w:rPr>
          <w:rFonts w:cs="Arial"/>
          <w:sz w:val="22"/>
          <w:szCs w:val="22"/>
        </w:rPr>
        <w:t>os</w:t>
      </w:r>
      <w:r w:rsidR="00A34C79">
        <w:rPr>
          <w:rFonts w:cs="Arial"/>
          <w:sz w:val="22"/>
          <w:szCs w:val="22"/>
        </w:rPr>
        <w:t>tatní doklady požadované Z</w:t>
      </w:r>
      <w:r w:rsidRPr="006D5962">
        <w:rPr>
          <w:rFonts w:cs="Arial"/>
          <w:sz w:val="22"/>
          <w:szCs w:val="22"/>
        </w:rPr>
        <w:t>adavatelem v této Zadávací dokumentaci.</w:t>
      </w:r>
    </w:p>
    <w:p w14:paraId="3C1454BD" w14:textId="77777777" w:rsidR="001E65CF" w:rsidRPr="006D5962" w:rsidRDefault="001E65CF" w:rsidP="0016728B">
      <w:pPr>
        <w:pStyle w:val="Seznam"/>
        <w:numPr>
          <w:ilvl w:val="0"/>
          <w:numId w:val="11"/>
        </w:numPr>
        <w:tabs>
          <w:tab w:val="num" w:pos="567"/>
          <w:tab w:val="num" w:pos="851"/>
        </w:tabs>
        <w:spacing w:before="120" w:after="120"/>
        <w:ind w:left="851" w:hanging="284"/>
        <w:jc w:val="both"/>
        <w:rPr>
          <w:rFonts w:cs="Arial"/>
          <w:sz w:val="22"/>
          <w:szCs w:val="22"/>
        </w:rPr>
      </w:pPr>
      <w:r w:rsidRPr="006D5962">
        <w:rPr>
          <w:rFonts w:cs="Arial"/>
          <w:sz w:val="22"/>
          <w:szCs w:val="22"/>
        </w:rPr>
        <w:t>další dokumenty, dle uvážení dodavatele, na které nebyl prostor v předcházejících částech nabídky (např. označení údajů nebo sdělení, které dodavatel považuje za důvěrné nebo chráněné podle zvláštních právních předpisů)</w:t>
      </w:r>
    </w:p>
    <w:p w14:paraId="3DEFCB03" w14:textId="3EB19C92" w:rsidR="00AB3C41" w:rsidRPr="0087265B" w:rsidRDefault="00662E57" w:rsidP="0016728B">
      <w:pPr>
        <w:pStyle w:val="Nadpis2"/>
        <w:numPr>
          <w:ilvl w:val="1"/>
          <w:numId w:val="18"/>
        </w:numPr>
        <w:tabs>
          <w:tab w:val="left" w:pos="284"/>
        </w:tabs>
        <w:spacing w:before="240"/>
        <w:ind w:left="709" w:hanging="709"/>
        <w:rPr>
          <w:rFonts w:ascii="Arial" w:hAnsi="Arial"/>
        </w:rPr>
      </w:pPr>
      <w:bookmarkStart w:id="101" w:name="_Toc81320732"/>
      <w:bookmarkStart w:id="102" w:name="_Toc492370947"/>
      <w:bookmarkStart w:id="103" w:name="_Toc492371373"/>
      <w:bookmarkStart w:id="104" w:name="_Toc492376120"/>
      <w:bookmarkEnd w:id="90"/>
      <w:bookmarkEnd w:id="91"/>
      <w:bookmarkEnd w:id="92"/>
      <w:r w:rsidRPr="0087265B">
        <w:rPr>
          <w:rFonts w:ascii="Arial" w:hAnsi="Arial"/>
        </w:rPr>
        <w:t>Lhůta pro podání nabídek</w:t>
      </w:r>
      <w:bookmarkEnd w:id="101"/>
    </w:p>
    <w:p w14:paraId="46E0C758" w14:textId="230B08F7" w:rsidR="00DE02B5" w:rsidRPr="00662E57" w:rsidRDefault="00DE02B5" w:rsidP="006B35CD">
      <w:pPr>
        <w:pStyle w:val="Zkladntext"/>
        <w:spacing w:line="252" w:lineRule="auto"/>
        <w:rPr>
          <w:sz w:val="22"/>
          <w:szCs w:val="22"/>
        </w:rPr>
      </w:pPr>
      <w:r w:rsidRPr="00662E57">
        <w:rPr>
          <w:sz w:val="22"/>
          <w:szCs w:val="22"/>
        </w:rPr>
        <w:t>Konec lhůty pro podání nabídek je uveden v oznámení o zahájení zadávacího řízení uveřejněném ve</w:t>
      </w:r>
      <w:r w:rsidR="005330CE" w:rsidRPr="00662E57">
        <w:rPr>
          <w:rFonts w:cs="Arial"/>
          <w:bCs/>
          <w:sz w:val="22"/>
          <w:szCs w:val="22"/>
        </w:rPr>
        <w:t> </w:t>
      </w:r>
      <w:r w:rsidRPr="00662E57">
        <w:rPr>
          <w:sz w:val="22"/>
          <w:szCs w:val="22"/>
        </w:rPr>
        <w:t xml:space="preserve">Věstníku veřejných zakázek, jakož i na profilu </w:t>
      </w:r>
      <w:r w:rsidR="001748FC" w:rsidRPr="00662E57">
        <w:rPr>
          <w:sz w:val="22"/>
          <w:szCs w:val="22"/>
        </w:rPr>
        <w:t>Z</w:t>
      </w:r>
      <w:r w:rsidRPr="00662E57">
        <w:rPr>
          <w:sz w:val="22"/>
          <w:szCs w:val="22"/>
        </w:rPr>
        <w:t xml:space="preserve">adavatele a v elektronickém nástroji NEN na adrese </w:t>
      </w:r>
      <w:hyperlink r:id="rId16" w:history="1">
        <w:r w:rsidRPr="00662E57">
          <w:rPr>
            <w:rStyle w:val="Hypertextovodkaz"/>
            <w:sz w:val="22"/>
            <w:szCs w:val="22"/>
          </w:rPr>
          <w:t>https://nen.nipez.cz/</w:t>
        </w:r>
      </w:hyperlink>
      <w:r w:rsidRPr="00662E57">
        <w:rPr>
          <w:sz w:val="22"/>
          <w:szCs w:val="22"/>
        </w:rPr>
        <w:t xml:space="preserve"> („</w:t>
      </w:r>
      <w:r w:rsidRPr="00662E57">
        <w:rPr>
          <w:b/>
          <w:sz w:val="22"/>
          <w:szCs w:val="22"/>
        </w:rPr>
        <w:t>elektronický nástroj NEN</w:t>
      </w:r>
      <w:r w:rsidRPr="00662E57">
        <w:rPr>
          <w:sz w:val="22"/>
          <w:szCs w:val="22"/>
        </w:rPr>
        <w:t xml:space="preserve">“). </w:t>
      </w:r>
    </w:p>
    <w:p w14:paraId="28251CF5" w14:textId="77777777" w:rsidR="00481948" w:rsidRPr="00662E57" w:rsidRDefault="00481948" w:rsidP="006B35CD">
      <w:pPr>
        <w:pStyle w:val="Zkladntext"/>
        <w:spacing w:line="252" w:lineRule="auto"/>
        <w:rPr>
          <w:sz w:val="22"/>
          <w:szCs w:val="22"/>
        </w:rPr>
      </w:pPr>
      <w:r w:rsidRPr="00662E57">
        <w:rPr>
          <w:sz w:val="22"/>
          <w:szCs w:val="22"/>
        </w:rPr>
        <w:t xml:space="preserve">Nabídky budou otevřeny po uplynutí lhůty pro podání nabídek postupem podle § 109 </w:t>
      </w:r>
      <w:r w:rsidRPr="00662E57">
        <w:rPr>
          <w:rFonts w:cs="Arial"/>
          <w:bCs/>
          <w:sz w:val="22"/>
          <w:szCs w:val="22"/>
        </w:rPr>
        <w:t>ZZVZ</w:t>
      </w:r>
      <w:r w:rsidRPr="00662E57">
        <w:rPr>
          <w:sz w:val="22"/>
          <w:szCs w:val="22"/>
        </w:rPr>
        <w:t xml:space="preserve">. Vzhledem k povinné elektronické podobě nabídek se veřejné otevírání nabídek nekoná. </w:t>
      </w:r>
    </w:p>
    <w:p w14:paraId="3DEFCB06" w14:textId="3C0EF4C0" w:rsidR="00AB3C41" w:rsidRPr="0087265B" w:rsidRDefault="00AB3C41" w:rsidP="0016728B">
      <w:pPr>
        <w:pStyle w:val="Nadpis2"/>
        <w:numPr>
          <w:ilvl w:val="1"/>
          <w:numId w:val="17"/>
        </w:numPr>
        <w:tabs>
          <w:tab w:val="left" w:pos="1276"/>
        </w:tabs>
        <w:spacing w:before="240"/>
        <w:ind w:left="567" w:hanging="567"/>
        <w:rPr>
          <w:rFonts w:ascii="Arial" w:hAnsi="Arial"/>
        </w:rPr>
      </w:pPr>
      <w:bookmarkStart w:id="105" w:name="_Ref490666634"/>
      <w:bookmarkStart w:id="106" w:name="_Toc492370943"/>
      <w:bookmarkStart w:id="107" w:name="_Toc492371369"/>
      <w:bookmarkStart w:id="108" w:name="_Toc492376116"/>
      <w:bookmarkStart w:id="109" w:name="_Ref500239952"/>
      <w:bookmarkStart w:id="110" w:name="_Toc81320733"/>
      <w:r w:rsidRPr="0087265B">
        <w:rPr>
          <w:rFonts w:ascii="Arial" w:hAnsi="Arial"/>
        </w:rPr>
        <w:t xml:space="preserve">Způsob podání </w:t>
      </w:r>
      <w:bookmarkEnd w:id="105"/>
      <w:r w:rsidRPr="0087265B">
        <w:rPr>
          <w:rFonts w:ascii="Arial" w:hAnsi="Arial"/>
        </w:rPr>
        <w:t>nabídek</w:t>
      </w:r>
      <w:bookmarkEnd w:id="106"/>
      <w:bookmarkEnd w:id="107"/>
      <w:bookmarkEnd w:id="108"/>
      <w:bookmarkEnd w:id="109"/>
      <w:bookmarkEnd w:id="110"/>
    </w:p>
    <w:p w14:paraId="45C21E47" w14:textId="74154A2D" w:rsidR="005A5CF4" w:rsidRPr="00662E57" w:rsidRDefault="005A5CF4" w:rsidP="006B35CD">
      <w:pPr>
        <w:pStyle w:val="Odstsl"/>
        <w:widowControl w:val="0"/>
        <w:spacing w:after="0" w:line="252" w:lineRule="auto"/>
        <w:ind w:firstLine="1"/>
        <w:rPr>
          <w:rFonts w:ascii="Arial" w:hAnsi="Arial"/>
          <w:sz w:val="22"/>
        </w:rPr>
      </w:pPr>
      <w:bookmarkStart w:id="111" w:name="_Ref490666641"/>
      <w:r w:rsidRPr="00662E57">
        <w:rPr>
          <w:rFonts w:ascii="Arial" w:hAnsi="Arial"/>
          <w:sz w:val="22"/>
        </w:rPr>
        <w:t>Dodavatel je povinen předložit svoji nabídku elektronicky</w:t>
      </w:r>
      <w:r w:rsidR="00481948" w:rsidRPr="00662E57">
        <w:rPr>
          <w:rFonts w:ascii="Arial" w:hAnsi="Arial"/>
          <w:sz w:val="22"/>
        </w:rPr>
        <w:t>,</w:t>
      </w:r>
      <w:r w:rsidRPr="00662E57">
        <w:rPr>
          <w:rFonts w:ascii="Arial" w:hAnsi="Arial"/>
          <w:sz w:val="22"/>
        </w:rPr>
        <w:t xml:space="preserve"> </w:t>
      </w:r>
      <w:r w:rsidR="00481948" w:rsidRPr="00662E57">
        <w:rPr>
          <w:rFonts w:ascii="Arial" w:hAnsi="Arial"/>
          <w:sz w:val="22"/>
        </w:rPr>
        <w:t xml:space="preserve">prostřednictvím elektronického nástroje NEN, </w:t>
      </w:r>
      <w:r w:rsidRPr="00662E57">
        <w:rPr>
          <w:rFonts w:ascii="Arial" w:hAnsi="Arial"/>
          <w:sz w:val="22"/>
        </w:rPr>
        <w:t>nejpozděj</w:t>
      </w:r>
      <w:r w:rsidR="00A34C79">
        <w:rPr>
          <w:rFonts w:ascii="Arial" w:hAnsi="Arial"/>
          <w:sz w:val="22"/>
        </w:rPr>
        <w:t>i do data uvedeného na profilu Z</w:t>
      </w:r>
      <w:r w:rsidRPr="00662E57">
        <w:rPr>
          <w:rFonts w:ascii="Arial" w:hAnsi="Arial"/>
          <w:sz w:val="22"/>
        </w:rPr>
        <w:t>adavatele a v elektronickém nástroji NEN, a to způsobem popsaným této Zadávací dokumentaci.</w:t>
      </w:r>
    </w:p>
    <w:p w14:paraId="7AC190C0" w14:textId="77777777" w:rsidR="00481948" w:rsidRPr="00662E57" w:rsidRDefault="00481948" w:rsidP="006B35CD">
      <w:pPr>
        <w:pStyle w:val="Odstnesl"/>
        <w:widowControl w:val="0"/>
        <w:spacing w:after="0" w:line="252" w:lineRule="auto"/>
        <w:ind w:left="0"/>
        <w:rPr>
          <w:rFonts w:ascii="Arial" w:hAnsi="Arial"/>
          <w:sz w:val="22"/>
        </w:rPr>
      </w:pPr>
    </w:p>
    <w:p w14:paraId="0FC45A1C" w14:textId="77777777" w:rsidR="00481948" w:rsidRPr="00662E57" w:rsidRDefault="00481948" w:rsidP="006B35CD">
      <w:pPr>
        <w:pStyle w:val="Odstnesl"/>
        <w:widowControl w:val="0"/>
        <w:spacing w:after="0" w:line="252" w:lineRule="auto"/>
        <w:ind w:left="0"/>
        <w:rPr>
          <w:rFonts w:ascii="Arial" w:hAnsi="Arial"/>
          <w:sz w:val="22"/>
        </w:rPr>
      </w:pPr>
      <w:r w:rsidRPr="00662E57">
        <w:rPr>
          <w:rFonts w:ascii="Arial" w:hAnsi="Arial"/>
          <w:sz w:val="22"/>
        </w:rPr>
        <w:t>Nabídka, která nebude doručena ve lhůtě pro podání nabídek, se nepovažuje za podanou a Zadavatel k ní v průběhu zadávacího řízení nepřihlíží.</w:t>
      </w:r>
    </w:p>
    <w:p w14:paraId="43106342" w14:textId="77777777" w:rsidR="005A5CF4" w:rsidRDefault="005A5CF4" w:rsidP="00D21F39">
      <w:pPr>
        <w:pStyle w:val="Odstnesl"/>
        <w:widowControl w:val="0"/>
        <w:spacing w:after="0" w:line="252" w:lineRule="auto"/>
        <w:ind w:left="567"/>
        <w:rPr>
          <w:rFonts w:ascii="Arial" w:hAnsi="Arial"/>
          <w:sz w:val="22"/>
        </w:rPr>
      </w:pPr>
    </w:p>
    <w:p w14:paraId="3DEFCB0D" w14:textId="2CC302A3" w:rsidR="00644607" w:rsidRPr="00361EDA" w:rsidRDefault="00FD7C5D" w:rsidP="0016728B">
      <w:pPr>
        <w:pStyle w:val="Nadpis1"/>
        <w:keepNext w:val="0"/>
        <w:keepLines w:val="0"/>
        <w:widowControl w:val="0"/>
        <w:numPr>
          <w:ilvl w:val="0"/>
          <w:numId w:val="12"/>
        </w:numPr>
        <w:spacing w:line="252" w:lineRule="auto"/>
        <w:ind w:left="0" w:hanging="426"/>
        <w:rPr>
          <w:rFonts w:ascii="Arial" w:hAnsi="Arial"/>
          <w:sz w:val="24"/>
          <w:szCs w:val="24"/>
        </w:rPr>
      </w:pPr>
      <w:bookmarkStart w:id="112" w:name="_Toc501548056"/>
      <w:bookmarkStart w:id="113" w:name="_Toc81320734"/>
      <w:bookmarkEnd w:id="111"/>
      <w:r w:rsidRPr="00361EDA">
        <w:rPr>
          <w:rFonts w:ascii="Arial" w:hAnsi="Arial"/>
          <w:sz w:val="24"/>
          <w:szCs w:val="24"/>
        </w:rPr>
        <w:t>P</w:t>
      </w:r>
      <w:r w:rsidR="00644607" w:rsidRPr="00361EDA">
        <w:rPr>
          <w:rFonts w:ascii="Arial" w:hAnsi="Arial"/>
          <w:sz w:val="24"/>
          <w:szCs w:val="24"/>
        </w:rPr>
        <w:t xml:space="preserve">odmínky pro uzavření </w:t>
      </w:r>
      <w:bookmarkEnd w:id="112"/>
      <w:r w:rsidR="001748FC" w:rsidRPr="00361EDA">
        <w:rPr>
          <w:rFonts w:ascii="Arial" w:hAnsi="Arial"/>
          <w:sz w:val="24"/>
          <w:szCs w:val="24"/>
        </w:rPr>
        <w:t>S</w:t>
      </w:r>
      <w:r w:rsidR="009B1C45" w:rsidRPr="00361EDA">
        <w:rPr>
          <w:rFonts w:ascii="Arial" w:hAnsi="Arial"/>
          <w:sz w:val="24"/>
          <w:szCs w:val="24"/>
        </w:rPr>
        <w:t>mlouvy</w:t>
      </w:r>
      <w:bookmarkEnd w:id="113"/>
    </w:p>
    <w:p w14:paraId="3DEFCB0E" w14:textId="706DD987" w:rsidR="00070734" w:rsidRPr="000F0BC5" w:rsidRDefault="00070734" w:rsidP="006B35CD">
      <w:pPr>
        <w:pStyle w:val="Odstsl"/>
        <w:widowControl w:val="0"/>
        <w:spacing w:line="252" w:lineRule="auto"/>
        <w:rPr>
          <w:rFonts w:ascii="Arial" w:hAnsi="Arial"/>
          <w:sz w:val="22"/>
        </w:rPr>
      </w:pPr>
      <w:r w:rsidRPr="00662E57">
        <w:rPr>
          <w:rFonts w:ascii="Arial" w:hAnsi="Arial"/>
          <w:sz w:val="22"/>
        </w:rPr>
        <w:t>D</w:t>
      </w:r>
      <w:r w:rsidR="00644607" w:rsidRPr="00662E57">
        <w:rPr>
          <w:rFonts w:ascii="Arial" w:hAnsi="Arial"/>
          <w:sz w:val="22"/>
        </w:rPr>
        <w:t xml:space="preserve">odavatel bude povinen před uzavřením </w:t>
      </w:r>
      <w:r w:rsidR="004F4AB2" w:rsidRPr="00662E57">
        <w:rPr>
          <w:rFonts w:ascii="Arial" w:hAnsi="Arial"/>
          <w:sz w:val="22"/>
        </w:rPr>
        <w:t>Smlouvy</w:t>
      </w:r>
      <w:r w:rsidR="00644607" w:rsidRPr="00662E57">
        <w:rPr>
          <w:rFonts w:ascii="Arial" w:hAnsi="Arial"/>
          <w:sz w:val="22"/>
        </w:rPr>
        <w:t xml:space="preserve"> </w:t>
      </w:r>
      <w:r w:rsidR="00546723" w:rsidRPr="00662E57">
        <w:rPr>
          <w:rFonts w:ascii="Arial" w:hAnsi="Arial"/>
          <w:sz w:val="22"/>
        </w:rPr>
        <w:t xml:space="preserve">na výzvu </w:t>
      </w:r>
      <w:r w:rsidR="002D6912" w:rsidRPr="00662E57">
        <w:rPr>
          <w:rFonts w:ascii="Arial" w:hAnsi="Arial"/>
          <w:sz w:val="22"/>
        </w:rPr>
        <w:t>Z</w:t>
      </w:r>
      <w:r w:rsidR="00546723" w:rsidRPr="00662E57">
        <w:rPr>
          <w:rFonts w:ascii="Arial" w:hAnsi="Arial"/>
          <w:sz w:val="22"/>
        </w:rPr>
        <w:t>adavatele</w:t>
      </w:r>
      <w:r w:rsidR="00644607" w:rsidRPr="00662E57">
        <w:rPr>
          <w:rFonts w:ascii="Arial" w:hAnsi="Arial"/>
          <w:sz w:val="22"/>
        </w:rPr>
        <w:t xml:space="preserve"> předložit </w:t>
      </w:r>
      <w:r w:rsidR="0041307C" w:rsidRPr="00662E57">
        <w:rPr>
          <w:rFonts w:ascii="Arial" w:hAnsi="Arial"/>
          <w:sz w:val="22"/>
        </w:rPr>
        <w:t>veškeré</w:t>
      </w:r>
      <w:r w:rsidR="00644607" w:rsidRPr="00662E57">
        <w:rPr>
          <w:rFonts w:ascii="Arial" w:hAnsi="Arial"/>
          <w:sz w:val="22"/>
        </w:rPr>
        <w:t xml:space="preserve"> doklady a</w:t>
      </w:r>
      <w:r w:rsidR="00546723" w:rsidRPr="00662E57">
        <w:rPr>
          <w:rFonts w:ascii="Arial" w:hAnsi="Arial"/>
          <w:sz w:val="22"/>
        </w:rPr>
        <w:t> </w:t>
      </w:r>
      <w:r w:rsidR="00C22CD1" w:rsidRPr="00662E57">
        <w:rPr>
          <w:rFonts w:ascii="Arial" w:hAnsi="Arial"/>
          <w:sz w:val="22"/>
        </w:rPr>
        <w:t>údaje</w:t>
      </w:r>
      <w:r w:rsidR="00644607" w:rsidRPr="00662E57">
        <w:rPr>
          <w:rFonts w:ascii="Arial" w:hAnsi="Arial"/>
          <w:sz w:val="22"/>
        </w:rPr>
        <w:t>, o kterých to stanoví</w:t>
      </w:r>
      <w:r w:rsidR="005B62B6" w:rsidRPr="00662E57">
        <w:rPr>
          <w:rFonts w:ascii="Arial" w:hAnsi="Arial"/>
          <w:sz w:val="22"/>
        </w:rPr>
        <w:t xml:space="preserve"> § 122 odst. 3 </w:t>
      </w:r>
      <w:r w:rsidR="00350EB3" w:rsidRPr="00662E57">
        <w:rPr>
          <w:rFonts w:ascii="Arial" w:hAnsi="Arial"/>
          <w:sz w:val="22"/>
        </w:rPr>
        <w:t>ZZVZ</w:t>
      </w:r>
      <w:r w:rsidR="005B62B6" w:rsidRPr="00662E57">
        <w:rPr>
          <w:rFonts w:ascii="Arial" w:hAnsi="Arial"/>
          <w:sz w:val="22"/>
        </w:rPr>
        <w:t xml:space="preserve"> v rozsahu specifikovaném v této</w:t>
      </w:r>
      <w:r w:rsidR="00F73FC3">
        <w:rPr>
          <w:rFonts w:ascii="Arial" w:hAnsi="Arial"/>
          <w:sz w:val="22"/>
        </w:rPr>
        <w:t xml:space="preserve"> </w:t>
      </w:r>
      <w:r w:rsidR="00F73FC3" w:rsidRPr="000F0BC5">
        <w:rPr>
          <w:rFonts w:ascii="Arial" w:hAnsi="Arial"/>
          <w:sz w:val="22"/>
        </w:rPr>
        <w:t>Z</w:t>
      </w:r>
      <w:r w:rsidR="00644607" w:rsidRPr="000F0BC5">
        <w:rPr>
          <w:rFonts w:ascii="Arial" w:hAnsi="Arial"/>
          <w:sz w:val="22"/>
        </w:rPr>
        <w:t>adávací dokumentac</w:t>
      </w:r>
      <w:r w:rsidR="005B62B6" w:rsidRPr="000F0BC5">
        <w:rPr>
          <w:rFonts w:ascii="Arial" w:hAnsi="Arial"/>
          <w:sz w:val="22"/>
        </w:rPr>
        <w:t>i</w:t>
      </w:r>
      <w:r w:rsidR="00644607" w:rsidRPr="000F0BC5">
        <w:rPr>
          <w:rFonts w:ascii="Arial" w:hAnsi="Arial"/>
          <w:sz w:val="22"/>
        </w:rPr>
        <w:t>.</w:t>
      </w:r>
      <w:r w:rsidR="005B62B6" w:rsidRPr="000F0BC5">
        <w:rPr>
          <w:rFonts w:ascii="Arial" w:hAnsi="Arial"/>
          <w:sz w:val="22"/>
        </w:rPr>
        <w:t xml:space="preserve"> </w:t>
      </w:r>
    </w:p>
    <w:p w14:paraId="18B1D4B5" w14:textId="5E279E21" w:rsidR="00A03773" w:rsidRPr="000F0BC5" w:rsidRDefault="00A03773" w:rsidP="006B35CD">
      <w:pPr>
        <w:rPr>
          <w:rFonts w:cs="Arial"/>
          <w:sz w:val="22"/>
        </w:rPr>
      </w:pPr>
      <w:r w:rsidRPr="000F0BC5">
        <w:rPr>
          <w:rFonts w:cs="Arial"/>
          <w:sz w:val="22"/>
        </w:rPr>
        <w:t>Vybraný dodavatel bude v souladu s § 104 odst. 1 písm. e) ZZVZ povinen zadavateli oznámit informace, které mají být anonymizovány a které ve smyslu § 3 odst. 1 ZZVZ č. 340/2015 Sb., o</w:t>
      </w:r>
      <w:r w:rsidR="00762AEB">
        <w:rPr>
          <w:rFonts w:cs="Arial"/>
          <w:sz w:val="22"/>
        </w:rPr>
        <w:t> </w:t>
      </w:r>
      <w:r w:rsidRPr="000F0BC5">
        <w:rPr>
          <w:rFonts w:cs="Arial"/>
          <w:sz w:val="22"/>
        </w:rPr>
        <w:t>zvláštních podmínkách účinnosti některých smluv, uveřejňování těchto smluv a o registru smluv, ve znění pozdějších předpisů, nebudou uveřejněny.</w:t>
      </w:r>
    </w:p>
    <w:p w14:paraId="04863D7D" w14:textId="1EEC6F8F" w:rsidR="00BE7006" w:rsidRDefault="007F1AF7" w:rsidP="006B35CD">
      <w:pPr>
        <w:pStyle w:val="Odstsl"/>
        <w:rPr>
          <w:rFonts w:ascii="Arial" w:hAnsi="Arial" w:cs="Arial"/>
          <w:b/>
          <w:sz w:val="22"/>
        </w:rPr>
      </w:pPr>
      <w:r>
        <w:rPr>
          <w:rFonts w:ascii="Arial" w:hAnsi="Arial" w:cs="Arial"/>
          <w:b/>
          <w:sz w:val="22"/>
        </w:rPr>
        <w:t>Vybraný d</w:t>
      </w:r>
      <w:r w:rsidR="00BE7006" w:rsidRPr="000F0BC5">
        <w:rPr>
          <w:rFonts w:ascii="Arial" w:hAnsi="Arial" w:cs="Arial"/>
          <w:b/>
          <w:sz w:val="22"/>
        </w:rPr>
        <w:t xml:space="preserve">odavatel bude povinen předložit zejména originály nebo </w:t>
      </w:r>
      <w:r w:rsidR="00574DE5" w:rsidRPr="000F0BC5">
        <w:rPr>
          <w:rFonts w:ascii="Arial" w:hAnsi="Arial" w:cs="Arial"/>
          <w:b/>
          <w:sz w:val="22"/>
        </w:rPr>
        <w:t xml:space="preserve">ověřené kopie vlastních dokladů </w:t>
      </w:r>
      <w:r w:rsidR="00BE7006" w:rsidRPr="000F0BC5">
        <w:rPr>
          <w:rFonts w:ascii="Arial" w:hAnsi="Arial" w:cs="Arial"/>
          <w:b/>
          <w:sz w:val="22"/>
        </w:rPr>
        <w:t>k prokázání kvalifikace</w:t>
      </w:r>
      <w:r w:rsidR="00C83440" w:rsidRPr="000F0BC5">
        <w:rPr>
          <w:rFonts w:ascii="Arial" w:hAnsi="Arial" w:cs="Arial"/>
          <w:b/>
          <w:sz w:val="22"/>
        </w:rPr>
        <w:t xml:space="preserve"> </w:t>
      </w:r>
      <w:r w:rsidR="00C83440" w:rsidRPr="000F0BC5">
        <w:rPr>
          <w:rFonts w:ascii="Arial" w:hAnsi="Arial" w:cs="Arial"/>
          <w:sz w:val="22"/>
        </w:rPr>
        <w:t>(</w:t>
      </w:r>
      <w:r w:rsidR="00C83440" w:rsidRPr="003107F4">
        <w:rPr>
          <w:rFonts w:ascii="Arial" w:hAnsi="Arial" w:cs="Arial"/>
          <w:b/>
          <w:sz w:val="22"/>
          <w:u w:val="single"/>
        </w:rPr>
        <w:t>tedy doklady, které v nabídce nahradil čestným prohlášením</w:t>
      </w:r>
      <w:r w:rsidR="00C83440" w:rsidRPr="000F0BC5">
        <w:rPr>
          <w:rFonts w:ascii="Arial" w:hAnsi="Arial" w:cs="Arial"/>
          <w:sz w:val="22"/>
        </w:rPr>
        <w:t>)</w:t>
      </w:r>
      <w:r w:rsidR="00BE7006" w:rsidRPr="000F0BC5">
        <w:rPr>
          <w:rFonts w:ascii="Arial" w:hAnsi="Arial" w:cs="Arial"/>
          <w:sz w:val="22"/>
        </w:rPr>
        <w:t>,</w:t>
      </w:r>
      <w:r w:rsidR="00BE7006" w:rsidRPr="000F0BC5">
        <w:rPr>
          <w:rFonts w:ascii="Arial" w:hAnsi="Arial" w:cs="Arial"/>
          <w:b/>
          <w:sz w:val="22"/>
        </w:rPr>
        <w:t xml:space="preserve"> pokud již vybraným dodavatelem nebyly v zadávacím řízení předloženy nebo pokud je nemá Zadavatel jinak k dispozici. </w:t>
      </w:r>
    </w:p>
    <w:p w14:paraId="2B381F68" w14:textId="4A5472B2" w:rsidR="007F1AF7" w:rsidRDefault="007F1AF7" w:rsidP="006B35CD">
      <w:pPr>
        <w:pStyle w:val="Odstsl"/>
        <w:rPr>
          <w:rFonts w:ascii="Arial" w:hAnsi="Arial" w:cs="Arial"/>
          <w:b/>
          <w:sz w:val="22"/>
        </w:rPr>
      </w:pPr>
      <w:r w:rsidRPr="00511BCA">
        <w:rPr>
          <w:rFonts w:ascii="Arial" w:hAnsi="Arial" w:cs="Arial"/>
          <w:sz w:val="22"/>
          <w:u w:val="single"/>
        </w:rPr>
        <w:t>Současně bude vybraný dodavatel povinen předložit následující dokumenty</w:t>
      </w:r>
      <w:r w:rsidR="003107F4">
        <w:rPr>
          <w:rFonts w:ascii="Arial" w:hAnsi="Arial" w:cs="Arial"/>
          <w:b/>
          <w:sz w:val="22"/>
        </w:rPr>
        <w:t>:</w:t>
      </w:r>
    </w:p>
    <w:p w14:paraId="7A0F302C" w14:textId="35F8C93C" w:rsidR="00511BCA" w:rsidRPr="00AD4C6E" w:rsidRDefault="00511BCA" w:rsidP="0016728B">
      <w:pPr>
        <w:pStyle w:val="Odstsl"/>
        <w:numPr>
          <w:ilvl w:val="0"/>
          <w:numId w:val="30"/>
        </w:numPr>
        <w:rPr>
          <w:rFonts w:ascii="Arial" w:hAnsi="Arial" w:cs="Arial"/>
          <w:sz w:val="22"/>
        </w:rPr>
      </w:pPr>
      <w:r>
        <w:rPr>
          <w:rFonts w:ascii="Arial" w:hAnsi="Arial" w:cs="Arial"/>
          <w:b/>
          <w:sz w:val="22"/>
          <w:szCs w:val="24"/>
        </w:rPr>
        <w:lastRenderedPageBreak/>
        <w:t>pojistnou smlouvu</w:t>
      </w:r>
      <w:r>
        <w:rPr>
          <w:rFonts w:ascii="Arial" w:hAnsi="Arial" w:cs="Arial"/>
          <w:sz w:val="22"/>
          <w:szCs w:val="24"/>
        </w:rPr>
        <w:t xml:space="preserve">, jejímž předmětem bude pojištění odpovědnosti za škodu způsobenou dodavatelem třetí osobě při výkonu všech </w:t>
      </w:r>
      <w:r w:rsidRPr="00BB5C14">
        <w:rPr>
          <w:rFonts w:ascii="Arial" w:hAnsi="Arial" w:cs="Arial"/>
          <w:sz w:val="22"/>
          <w:szCs w:val="24"/>
        </w:rPr>
        <w:t xml:space="preserve">podnikatelských činností, které mají být vykonávány v rámci plnění veřejné zakázky </w:t>
      </w:r>
      <w:r w:rsidRPr="00BB5C14">
        <w:rPr>
          <w:rFonts w:ascii="Arial" w:hAnsi="Arial" w:cs="Arial"/>
          <w:sz w:val="22"/>
        </w:rPr>
        <w:t xml:space="preserve">ve výši </w:t>
      </w:r>
      <w:r w:rsidR="00361EDA">
        <w:rPr>
          <w:rFonts w:ascii="Arial" w:hAnsi="Arial" w:cs="Arial"/>
          <w:sz w:val="22"/>
        </w:rPr>
        <w:t xml:space="preserve">minimálně </w:t>
      </w:r>
      <w:r w:rsidR="00762AEB" w:rsidRPr="00762AEB">
        <w:rPr>
          <w:rFonts w:ascii="Arial" w:hAnsi="Arial" w:cs="Arial"/>
          <w:b/>
          <w:bCs/>
          <w:sz w:val="22"/>
        </w:rPr>
        <w:t>2</w:t>
      </w:r>
      <w:r w:rsidRPr="00BB5C14">
        <w:rPr>
          <w:rFonts w:ascii="Arial" w:hAnsi="Arial" w:cs="Arial"/>
          <w:b/>
          <w:sz w:val="22"/>
        </w:rPr>
        <w:t>0 mil. Kč</w:t>
      </w:r>
      <w:r w:rsidRPr="00BB5C14">
        <w:rPr>
          <w:rFonts w:ascii="Arial" w:hAnsi="Arial" w:cs="Arial"/>
          <w:sz w:val="22"/>
        </w:rPr>
        <w:t xml:space="preserve"> za jednu škodnou událost. (Podrobnosti jsou </w:t>
      </w:r>
      <w:r w:rsidRPr="00AD4C6E">
        <w:rPr>
          <w:rFonts w:ascii="Arial" w:hAnsi="Arial" w:cs="Arial"/>
          <w:sz w:val="22"/>
        </w:rPr>
        <w:t xml:space="preserve">uvedeny v čl. </w:t>
      </w:r>
      <w:r w:rsidR="00AD4C6E" w:rsidRPr="00AD4C6E">
        <w:rPr>
          <w:rFonts w:ascii="Arial" w:hAnsi="Arial" w:cs="Arial"/>
          <w:sz w:val="22"/>
        </w:rPr>
        <w:t>16</w:t>
      </w:r>
      <w:r w:rsidRPr="00AD4C6E">
        <w:rPr>
          <w:rFonts w:ascii="Arial" w:hAnsi="Arial" w:cs="Arial"/>
          <w:sz w:val="22"/>
        </w:rPr>
        <w:t xml:space="preserve"> závaznéh</w:t>
      </w:r>
      <w:r w:rsidR="00A35D38" w:rsidRPr="00AD4C6E">
        <w:rPr>
          <w:rFonts w:ascii="Arial" w:hAnsi="Arial" w:cs="Arial"/>
          <w:sz w:val="22"/>
        </w:rPr>
        <w:t>o vzoru návrhu smlouvy o dílo).</w:t>
      </w:r>
    </w:p>
    <w:p w14:paraId="2D6E27A2" w14:textId="77777777" w:rsidR="006B52D9" w:rsidRPr="006B52D9" w:rsidRDefault="006B52D9" w:rsidP="006B52D9">
      <w:pPr>
        <w:pStyle w:val="Odstsl"/>
        <w:rPr>
          <w:rFonts w:ascii="Arial" w:hAnsi="Arial"/>
          <w:sz w:val="22"/>
        </w:rPr>
      </w:pPr>
      <w:r w:rsidRPr="006B52D9">
        <w:rPr>
          <w:rFonts w:ascii="Arial" w:hAnsi="Arial"/>
          <w:sz w:val="22"/>
        </w:rPr>
        <w:t xml:space="preserve">V souladu s § 122 odst. 4 ZZVZ Zadavatel u vybraného dodavatele, je-li českou právnickou osobou, zjistí údaje o jeho skutečném majiteli podle zákona upravujícího evidenci skutečných majitelů (dále jen „skutečný majitel“) z evidence skutečných majitelů podle téhož zákona (dále jen „evidence skutečných majitelů“). </w:t>
      </w:r>
    </w:p>
    <w:p w14:paraId="75F34505" w14:textId="77777777" w:rsidR="006B52D9" w:rsidRPr="006B52D9" w:rsidRDefault="006B52D9" w:rsidP="006B52D9">
      <w:pPr>
        <w:pStyle w:val="Odstsl"/>
        <w:rPr>
          <w:rFonts w:ascii="Arial" w:hAnsi="Arial"/>
          <w:sz w:val="22"/>
        </w:rPr>
      </w:pPr>
      <w:r w:rsidRPr="006B52D9">
        <w:rPr>
          <w:rFonts w:ascii="Arial" w:hAnsi="Arial"/>
          <w:sz w:val="22"/>
        </w:rPr>
        <w:t>Vybraného dodavatele, je-li zahraniční právnickou osobou, Zadavatel ve výzvě podle § 122 odst. 3 ZZVZ vyzve rovněž k předložení výpisu ze zahraniční evidence obdobné evidenci skutečných majitelů nebo, není-li takové evidence:</w:t>
      </w:r>
    </w:p>
    <w:p w14:paraId="10ABC27C" w14:textId="77777777" w:rsidR="006B52D9" w:rsidRPr="006B52D9" w:rsidRDefault="006B52D9" w:rsidP="006B52D9">
      <w:pPr>
        <w:pStyle w:val="Odstsl"/>
        <w:rPr>
          <w:rFonts w:ascii="Arial" w:hAnsi="Arial"/>
          <w:sz w:val="22"/>
        </w:rPr>
      </w:pPr>
      <w:r w:rsidRPr="006B52D9">
        <w:rPr>
          <w:rFonts w:ascii="Arial" w:hAnsi="Arial"/>
          <w:sz w:val="22"/>
        </w:rPr>
        <w:t>1.</w:t>
      </w:r>
      <w:r w:rsidRPr="006B52D9">
        <w:rPr>
          <w:rFonts w:ascii="Arial" w:hAnsi="Arial"/>
          <w:sz w:val="22"/>
        </w:rPr>
        <w:tab/>
        <w:t>ke sdělení identifikačních údajů všech osob, které jsou jeho skutečným majitelem, a</w:t>
      </w:r>
    </w:p>
    <w:p w14:paraId="75E667CE" w14:textId="77777777" w:rsidR="006B52D9" w:rsidRDefault="006B52D9" w:rsidP="006B52D9">
      <w:pPr>
        <w:pStyle w:val="Odstsl"/>
        <w:spacing w:after="0"/>
        <w:rPr>
          <w:rFonts w:ascii="Arial" w:hAnsi="Arial"/>
          <w:sz w:val="22"/>
        </w:rPr>
      </w:pPr>
      <w:r w:rsidRPr="006B52D9">
        <w:rPr>
          <w:rFonts w:ascii="Arial" w:hAnsi="Arial"/>
          <w:sz w:val="22"/>
        </w:rPr>
        <w:t>2.</w:t>
      </w:r>
      <w:r w:rsidRPr="006B52D9">
        <w:rPr>
          <w:rFonts w:ascii="Arial" w:hAnsi="Arial"/>
          <w:sz w:val="22"/>
        </w:rPr>
        <w:tab/>
        <w:t xml:space="preserve">k předložení dokladů, z nichž vyplývá vztah všech osob podle odst. 1) k dodavateli; těmito </w:t>
      </w:r>
      <w:r>
        <w:rPr>
          <w:rFonts w:ascii="Arial" w:hAnsi="Arial"/>
          <w:sz w:val="22"/>
        </w:rPr>
        <w:t xml:space="preserve">  </w:t>
      </w:r>
    </w:p>
    <w:p w14:paraId="2850D7A7" w14:textId="018D4A04" w:rsidR="006B52D9" w:rsidRDefault="006B52D9" w:rsidP="006B52D9">
      <w:pPr>
        <w:pStyle w:val="Odstsl"/>
        <w:spacing w:after="0"/>
        <w:rPr>
          <w:rFonts w:ascii="Arial" w:hAnsi="Arial"/>
          <w:sz w:val="22"/>
        </w:rPr>
      </w:pPr>
      <w:r>
        <w:rPr>
          <w:rFonts w:ascii="Arial" w:hAnsi="Arial"/>
          <w:sz w:val="22"/>
        </w:rPr>
        <w:t xml:space="preserve">            </w:t>
      </w:r>
      <w:r w:rsidRPr="006B52D9">
        <w:rPr>
          <w:rFonts w:ascii="Arial" w:hAnsi="Arial"/>
          <w:sz w:val="22"/>
        </w:rPr>
        <w:t>doklady jsou zejména:</w:t>
      </w:r>
    </w:p>
    <w:p w14:paraId="245D2A36" w14:textId="77777777" w:rsidR="006B52D9" w:rsidRPr="006B52D9" w:rsidRDefault="006B52D9" w:rsidP="006B52D9">
      <w:pPr>
        <w:pStyle w:val="Odstsl"/>
        <w:spacing w:after="0"/>
        <w:rPr>
          <w:rFonts w:ascii="Arial" w:hAnsi="Arial"/>
          <w:sz w:val="22"/>
        </w:rPr>
      </w:pPr>
    </w:p>
    <w:p w14:paraId="406DFBE2" w14:textId="77777777" w:rsidR="006B52D9" w:rsidRPr="006B52D9" w:rsidRDefault="006B52D9" w:rsidP="006B52D9">
      <w:pPr>
        <w:pStyle w:val="Odstsl"/>
        <w:ind w:left="709"/>
        <w:rPr>
          <w:rFonts w:ascii="Arial" w:hAnsi="Arial"/>
          <w:sz w:val="22"/>
        </w:rPr>
      </w:pPr>
      <w:r w:rsidRPr="006B52D9">
        <w:rPr>
          <w:rFonts w:ascii="Arial" w:hAnsi="Arial"/>
          <w:sz w:val="22"/>
        </w:rPr>
        <w:t>2.1.</w:t>
      </w:r>
      <w:r w:rsidRPr="006B52D9">
        <w:rPr>
          <w:rFonts w:ascii="Arial" w:hAnsi="Arial"/>
          <w:sz w:val="22"/>
        </w:rPr>
        <w:tab/>
        <w:t>výpis ze zahraniční evidence obdobné veřejnému rejstříku,</w:t>
      </w:r>
    </w:p>
    <w:p w14:paraId="5664DB40" w14:textId="77777777" w:rsidR="006B52D9" w:rsidRPr="006B52D9" w:rsidRDefault="006B52D9" w:rsidP="006B52D9">
      <w:pPr>
        <w:pStyle w:val="Odstsl"/>
        <w:ind w:left="709"/>
        <w:rPr>
          <w:rFonts w:ascii="Arial" w:hAnsi="Arial"/>
          <w:sz w:val="22"/>
        </w:rPr>
      </w:pPr>
      <w:r w:rsidRPr="006B52D9">
        <w:rPr>
          <w:rFonts w:ascii="Arial" w:hAnsi="Arial"/>
          <w:sz w:val="22"/>
        </w:rPr>
        <w:t>2.2.</w:t>
      </w:r>
      <w:r w:rsidRPr="006B52D9">
        <w:rPr>
          <w:rFonts w:ascii="Arial" w:hAnsi="Arial"/>
          <w:sz w:val="22"/>
        </w:rPr>
        <w:tab/>
        <w:t>seznam akcionářů,</w:t>
      </w:r>
    </w:p>
    <w:p w14:paraId="763C1165" w14:textId="77777777" w:rsidR="006B52D9" w:rsidRPr="006B52D9" w:rsidRDefault="006B52D9" w:rsidP="006B52D9">
      <w:pPr>
        <w:pStyle w:val="Odstsl"/>
        <w:ind w:left="709"/>
        <w:rPr>
          <w:rFonts w:ascii="Arial" w:hAnsi="Arial"/>
          <w:sz w:val="22"/>
        </w:rPr>
      </w:pPr>
      <w:r w:rsidRPr="006B52D9">
        <w:rPr>
          <w:rFonts w:ascii="Arial" w:hAnsi="Arial"/>
          <w:sz w:val="22"/>
        </w:rPr>
        <w:t>2.3.</w:t>
      </w:r>
      <w:r w:rsidRPr="006B52D9">
        <w:rPr>
          <w:rFonts w:ascii="Arial" w:hAnsi="Arial"/>
          <w:sz w:val="22"/>
        </w:rPr>
        <w:tab/>
        <w:t>rozhodnutí statutárního orgánu o vyplacení podílu na zisku,</w:t>
      </w:r>
    </w:p>
    <w:p w14:paraId="79744626" w14:textId="77777777" w:rsidR="006B52D9" w:rsidRPr="006B52D9" w:rsidRDefault="006B52D9" w:rsidP="006B52D9">
      <w:pPr>
        <w:pStyle w:val="Odstsl"/>
        <w:ind w:left="709"/>
        <w:rPr>
          <w:rFonts w:ascii="Arial" w:hAnsi="Arial"/>
          <w:sz w:val="22"/>
        </w:rPr>
      </w:pPr>
      <w:r w:rsidRPr="006B52D9">
        <w:rPr>
          <w:rFonts w:ascii="Arial" w:hAnsi="Arial"/>
          <w:sz w:val="22"/>
        </w:rPr>
        <w:t>2.4.</w:t>
      </w:r>
      <w:r w:rsidRPr="006B52D9">
        <w:rPr>
          <w:rFonts w:ascii="Arial" w:hAnsi="Arial"/>
          <w:sz w:val="22"/>
        </w:rPr>
        <w:tab/>
        <w:t xml:space="preserve">společenská smlouva, zakladatelská listina nebo stanovy. </w:t>
      </w:r>
    </w:p>
    <w:p w14:paraId="70ACDEF8" w14:textId="77777777" w:rsidR="006B52D9" w:rsidRDefault="006B52D9" w:rsidP="006B52D9">
      <w:pPr>
        <w:pStyle w:val="Odstsl"/>
        <w:rPr>
          <w:rFonts w:ascii="Arial" w:hAnsi="Arial"/>
          <w:sz w:val="22"/>
        </w:rPr>
      </w:pPr>
      <w:r w:rsidRPr="006B52D9">
        <w:rPr>
          <w:rFonts w:ascii="Arial" w:hAnsi="Arial"/>
          <w:sz w:val="22"/>
        </w:rPr>
        <w:t>Zadavatel v souvislosti s prokazováním skutečných majitelů upozorňuje, že na základě novely ZZVZ účinné od 1. 6. 2021 a v souladu s § 122 odst. 7 ZZVZ vyloučí vybraného dodavatele, a) je-li českou právnickou osobou, která má skutečného majitele, pokud nebylo podle § 122 odst. 4 ZZVZ možné zjistit údaje o jeho skutečném majiteli z evidence skutečných majitelů, b) je-li zahraniční právnickou osobou, která nepředloží údaje, doklady nebo vzorky podle odst. 3 nebo 5 téhož ustanovení ZZVZ</w:t>
      </w:r>
      <w:r>
        <w:rPr>
          <w:rFonts w:ascii="Arial" w:hAnsi="Arial"/>
          <w:sz w:val="22"/>
        </w:rPr>
        <w:t>.</w:t>
      </w:r>
    </w:p>
    <w:p w14:paraId="7BF9AED1" w14:textId="60C4959F" w:rsidR="00481948" w:rsidRPr="00662E57" w:rsidRDefault="00481948" w:rsidP="006B52D9">
      <w:pPr>
        <w:pStyle w:val="Odstsl"/>
        <w:rPr>
          <w:rFonts w:ascii="Arial" w:hAnsi="Arial" w:cs="Arial"/>
          <w:b/>
          <w:sz w:val="22"/>
        </w:rPr>
      </w:pPr>
      <w:r w:rsidRPr="00662E57">
        <w:rPr>
          <w:rFonts w:ascii="Arial" w:hAnsi="Arial" w:cs="Arial"/>
          <w:b/>
          <w:sz w:val="22"/>
        </w:rPr>
        <w:t>Zadavatel upozorňuje, že je vázán § 211 odst. 3 ZZVZ stanovujícím povinnost písemné elektronické komunikace mezi Zadavatelem a dodavatelem, která se vztahuje</w:t>
      </w:r>
      <w:r w:rsidR="002E2B48">
        <w:rPr>
          <w:rFonts w:ascii="Arial" w:hAnsi="Arial" w:cs="Arial"/>
          <w:b/>
          <w:sz w:val="22"/>
        </w:rPr>
        <w:t xml:space="preserve"> </w:t>
      </w:r>
      <w:r w:rsidRPr="00662E57">
        <w:rPr>
          <w:rFonts w:ascii="Arial" w:hAnsi="Arial" w:cs="Arial"/>
          <w:b/>
          <w:sz w:val="22"/>
        </w:rPr>
        <w:t>na</w:t>
      </w:r>
      <w:r w:rsidR="002E2B48">
        <w:rPr>
          <w:rFonts w:ascii="Arial" w:hAnsi="Arial" w:cs="Arial"/>
          <w:b/>
          <w:sz w:val="22"/>
        </w:rPr>
        <w:t> </w:t>
      </w:r>
      <w:r w:rsidRPr="00662E57">
        <w:rPr>
          <w:rFonts w:ascii="Arial" w:hAnsi="Arial" w:cs="Arial"/>
          <w:b/>
          <w:sz w:val="22"/>
        </w:rPr>
        <w:t xml:space="preserve">veškeré předkládané doklady, včetně dokladů předkládaných vybraným dodavatelem na základě výzvy dle § 122 odst. 3 a 5 ZZVZ. </w:t>
      </w:r>
    </w:p>
    <w:p w14:paraId="34B48EF3" w14:textId="20D7D193" w:rsidR="00481948" w:rsidRPr="00662E57" w:rsidRDefault="00C34230" w:rsidP="006B35CD">
      <w:pPr>
        <w:pStyle w:val="Odstsl"/>
        <w:rPr>
          <w:rFonts w:ascii="Arial" w:hAnsi="Arial" w:cs="Arial"/>
          <w:b/>
          <w:sz w:val="22"/>
        </w:rPr>
      </w:pPr>
      <w:r>
        <w:rPr>
          <w:rFonts w:ascii="Arial" w:hAnsi="Arial" w:cs="Arial"/>
          <w:b/>
          <w:sz w:val="22"/>
        </w:rPr>
        <w:t>V případech, kdy zákon (např. §</w:t>
      </w:r>
      <w:r w:rsidR="00EE0558">
        <w:rPr>
          <w:rFonts w:ascii="Arial" w:hAnsi="Arial" w:cs="Arial"/>
          <w:b/>
          <w:sz w:val="22"/>
        </w:rPr>
        <w:t>122 odst. 3 písm. a) ZZVZ</w:t>
      </w:r>
      <w:r w:rsidR="00481948" w:rsidRPr="00662E57">
        <w:rPr>
          <w:rFonts w:ascii="Arial" w:hAnsi="Arial" w:cs="Arial"/>
          <w:b/>
          <w:sz w:val="22"/>
        </w:rPr>
        <w:t>) nebo Zadavatel</w:t>
      </w:r>
      <w:r>
        <w:rPr>
          <w:rFonts w:ascii="Arial" w:hAnsi="Arial" w:cs="Arial"/>
          <w:b/>
          <w:sz w:val="22"/>
        </w:rPr>
        <w:t xml:space="preserve"> </w:t>
      </w:r>
      <w:r w:rsidR="00481948" w:rsidRPr="00662E57">
        <w:rPr>
          <w:rFonts w:ascii="Arial" w:hAnsi="Arial" w:cs="Arial"/>
          <w:b/>
          <w:sz w:val="22"/>
        </w:rPr>
        <w:t>v zadávacích podmínkách požaduje po vybraném dodavateli předložení originálních dokladů a tyto existují pouze v listinné podobě, předpokládá se jejich konverze</w:t>
      </w:r>
      <w:r>
        <w:rPr>
          <w:rFonts w:ascii="Arial" w:hAnsi="Arial" w:cs="Arial"/>
          <w:b/>
          <w:sz w:val="22"/>
        </w:rPr>
        <w:t xml:space="preserve"> </w:t>
      </w:r>
      <w:r w:rsidR="00481948" w:rsidRPr="00662E57">
        <w:rPr>
          <w:rFonts w:ascii="Arial" w:hAnsi="Arial" w:cs="Arial"/>
          <w:b/>
          <w:sz w:val="22"/>
        </w:rPr>
        <w:t>do elektronické podoby v souladu s</w:t>
      </w:r>
      <w:r w:rsidR="00762AEB">
        <w:rPr>
          <w:rFonts w:ascii="Arial" w:hAnsi="Arial" w:cs="Arial"/>
          <w:b/>
          <w:sz w:val="22"/>
        </w:rPr>
        <w:t> </w:t>
      </w:r>
      <w:r w:rsidR="00481948" w:rsidRPr="00662E57">
        <w:rPr>
          <w:rFonts w:ascii="Arial" w:hAnsi="Arial" w:cs="Arial"/>
          <w:b/>
          <w:sz w:val="22"/>
        </w:rPr>
        <w:t>§ 22 zákona č. 300/2008 Sb., o elektronických úkonech a autorizované konverzi dokumentů, ve znění pozdějších předpisů.</w:t>
      </w:r>
    </w:p>
    <w:p w14:paraId="0DDCC00B" w14:textId="4DF9825A" w:rsidR="00481948" w:rsidRDefault="00481948" w:rsidP="006B35CD">
      <w:pPr>
        <w:spacing w:before="240"/>
        <w:rPr>
          <w:rFonts w:cs="Arial"/>
          <w:sz w:val="22"/>
        </w:rPr>
      </w:pPr>
      <w:r w:rsidRPr="00662E57">
        <w:rPr>
          <w:rFonts w:cs="Arial"/>
          <w:sz w:val="22"/>
        </w:rPr>
        <w:t>Zadavatel v souladu s § 122 odst. 7 ZZVZ vyloučí účastníka zadávacího řízení, který nepředloží výše uvedené údaje nebo doklady.</w:t>
      </w:r>
      <w:r w:rsidRPr="00BE7006">
        <w:rPr>
          <w:rFonts w:cs="Arial"/>
          <w:sz w:val="22"/>
        </w:rPr>
        <w:t xml:space="preserve"> </w:t>
      </w:r>
    </w:p>
    <w:p w14:paraId="3DEFCB15" w14:textId="77777777" w:rsidR="00D47BED" w:rsidRPr="00361EDA" w:rsidRDefault="00D47BED" w:rsidP="0016728B">
      <w:pPr>
        <w:pStyle w:val="Nadpis1"/>
        <w:keepNext w:val="0"/>
        <w:keepLines w:val="0"/>
        <w:widowControl w:val="0"/>
        <w:numPr>
          <w:ilvl w:val="0"/>
          <w:numId w:val="12"/>
        </w:numPr>
        <w:spacing w:before="360" w:line="252" w:lineRule="auto"/>
        <w:ind w:left="0" w:hanging="426"/>
        <w:rPr>
          <w:rFonts w:ascii="Arial" w:hAnsi="Arial"/>
          <w:sz w:val="24"/>
          <w:szCs w:val="24"/>
        </w:rPr>
      </w:pPr>
      <w:bookmarkStart w:id="114" w:name="_Toc501548058"/>
      <w:bookmarkStart w:id="115" w:name="_Toc81320735"/>
      <w:r w:rsidRPr="00361EDA">
        <w:rPr>
          <w:rFonts w:ascii="Arial" w:hAnsi="Arial"/>
          <w:sz w:val="24"/>
          <w:szCs w:val="24"/>
        </w:rPr>
        <w:t>Vysvětlení, doplnění nebo změna zadávací dokumentace</w:t>
      </w:r>
      <w:bookmarkEnd w:id="114"/>
      <w:bookmarkEnd w:id="115"/>
    </w:p>
    <w:p w14:paraId="3DEFCB16" w14:textId="14C13881" w:rsidR="00266CBE" w:rsidRPr="00662E57" w:rsidRDefault="00F73FC3" w:rsidP="006B35CD">
      <w:pPr>
        <w:pStyle w:val="Odstnesl"/>
        <w:widowControl w:val="0"/>
        <w:spacing w:line="252" w:lineRule="auto"/>
        <w:ind w:left="0"/>
        <w:rPr>
          <w:rFonts w:ascii="Arial" w:hAnsi="Arial"/>
          <w:sz w:val="22"/>
        </w:rPr>
      </w:pPr>
      <w:r>
        <w:rPr>
          <w:rFonts w:ascii="Arial" w:hAnsi="Arial"/>
          <w:sz w:val="22"/>
        </w:rPr>
        <w:t>Zadavatel může vysvětlit Z</w:t>
      </w:r>
      <w:r w:rsidR="00D47BED" w:rsidRPr="00662E57">
        <w:rPr>
          <w:rFonts w:ascii="Arial" w:hAnsi="Arial"/>
          <w:sz w:val="22"/>
        </w:rPr>
        <w:t xml:space="preserve">adávací dokumentaci postupem v souladu s § 98 </w:t>
      </w:r>
      <w:r w:rsidR="00306685" w:rsidRPr="00662E57">
        <w:rPr>
          <w:rFonts w:ascii="Arial" w:hAnsi="Arial"/>
          <w:sz w:val="22"/>
        </w:rPr>
        <w:t>ZZVZ</w:t>
      </w:r>
      <w:r w:rsidR="00D47BED" w:rsidRPr="00662E57">
        <w:rPr>
          <w:rFonts w:ascii="Arial" w:hAnsi="Arial"/>
          <w:sz w:val="22"/>
        </w:rPr>
        <w:t xml:space="preserve">. Dodavatel je oprávněn požádat </w:t>
      </w:r>
      <w:r w:rsidR="00BC137E" w:rsidRPr="00662E57">
        <w:rPr>
          <w:rFonts w:ascii="Arial" w:hAnsi="Arial"/>
          <w:sz w:val="22"/>
        </w:rPr>
        <w:t xml:space="preserve">Zadavatele </w:t>
      </w:r>
      <w:r>
        <w:rPr>
          <w:rFonts w:ascii="Arial" w:hAnsi="Arial"/>
          <w:sz w:val="22"/>
        </w:rPr>
        <w:t>o vysvětlení Z</w:t>
      </w:r>
      <w:r w:rsidR="00D47BED" w:rsidRPr="00662E57">
        <w:rPr>
          <w:rFonts w:ascii="Arial" w:hAnsi="Arial"/>
          <w:sz w:val="22"/>
        </w:rPr>
        <w:t>adávací dokumentace</w:t>
      </w:r>
      <w:r w:rsidR="00266CBE" w:rsidRPr="00662E57">
        <w:rPr>
          <w:rFonts w:ascii="Arial" w:hAnsi="Arial"/>
          <w:sz w:val="22"/>
        </w:rPr>
        <w:t>, a to doručením žádosti prostřednictvím elektronického nástroje</w:t>
      </w:r>
      <w:r w:rsidR="001D162D" w:rsidRPr="00662E57">
        <w:rPr>
          <w:rFonts w:ascii="Arial" w:hAnsi="Arial"/>
          <w:sz w:val="22"/>
        </w:rPr>
        <w:t xml:space="preserve"> </w:t>
      </w:r>
      <w:r w:rsidR="008607A8" w:rsidRPr="00662E57">
        <w:rPr>
          <w:rFonts w:ascii="Arial" w:hAnsi="Arial"/>
          <w:sz w:val="22"/>
        </w:rPr>
        <w:t>NEN.</w:t>
      </w:r>
      <w:r w:rsidR="00481948" w:rsidRPr="00662E57">
        <w:rPr>
          <w:rFonts w:ascii="Arial" w:hAnsi="Arial" w:cs="Arial"/>
          <w:sz w:val="22"/>
        </w:rPr>
        <w:t xml:space="preserve"> Telefonické dotazy nebudou zodpovídány.</w:t>
      </w:r>
    </w:p>
    <w:p w14:paraId="2456E224" w14:textId="498B0CA8" w:rsidR="00481948" w:rsidRPr="00662E57" w:rsidRDefault="00F73FC3" w:rsidP="006B35CD">
      <w:pPr>
        <w:spacing w:before="240"/>
        <w:rPr>
          <w:rFonts w:cs="Arial"/>
          <w:sz w:val="22"/>
        </w:rPr>
      </w:pPr>
      <w:r>
        <w:rPr>
          <w:rFonts w:cs="Arial"/>
          <w:sz w:val="22"/>
        </w:rPr>
        <w:t>Pokud je žádost o vysvětlení Z</w:t>
      </w:r>
      <w:r w:rsidR="00481948" w:rsidRPr="00662E57">
        <w:rPr>
          <w:rFonts w:cs="Arial"/>
          <w:sz w:val="22"/>
        </w:rPr>
        <w:t>adáva</w:t>
      </w:r>
      <w:r w:rsidR="00A34C79">
        <w:rPr>
          <w:rFonts w:cs="Arial"/>
          <w:sz w:val="22"/>
        </w:rPr>
        <w:t>cí dokumentace doručena včas a Z</w:t>
      </w:r>
      <w:r w:rsidR="00481948" w:rsidRPr="00662E57">
        <w:rPr>
          <w:rFonts w:cs="Arial"/>
          <w:sz w:val="22"/>
        </w:rPr>
        <w:t xml:space="preserve">adavatel neuveřejní, neodešle nebo nepředá vysvětlení do 3 pracovních dnů, prodlouží lhůtu pro podání nabídek nejméně o tolik pracovních dnů, o kolik přesáhla doba od doručení žádosti o vysvětlení Zadávací </w:t>
      </w:r>
      <w:r w:rsidR="00481948" w:rsidRPr="00662E57">
        <w:rPr>
          <w:rFonts w:cs="Arial"/>
          <w:sz w:val="22"/>
        </w:rPr>
        <w:lastRenderedPageBreak/>
        <w:t xml:space="preserve">dokumentace do uveřejnění, odeslání nebo předání vysvětlení 3 pracovní dny. Zadavatel vždy uveřejní vysvětlení včetně přesného znění žádosti stejným způsobem, jakým uveřejnil ZD. </w:t>
      </w:r>
    </w:p>
    <w:p w14:paraId="3DEFCB17" w14:textId="2532FC6A" w:rsidR="00D47BED" w:rsidRPr="00481948" w:rsidRDefault="00481948" w:rsidP="006B35CD">
      <w:pPr>
        <w:spacing w:before="240"/>
        <w:rPr>
          <w:sz w:val="22"/>
        </w:rPr>
      </w:pPr>
      <w:r w:rsidRPr="00662E57">
        <w:rPr>
          <w:rFonts w:cs="Arial"/>
          <w:sz w:val="22"/>
        </w:rPr>
        <w:t>Zadavatel může v souladu s § 98 odst. 1 ZZVZ vysvětlit Zadávací dokumentaci</w:t>
      </w:r>
      <w:r w:rsidR="003107F4">
        <w:rPr>
          <w:rFonts w:cs="Arial"/>
          <w:sz w:val="22"/>
        </w:rPr>
        <w:t xml:space="preserve"> </w:t>
      </w:r>
      <w:r w:rsidRPr="00662E57">
        <w:rPr>
          <w:rFonts w:cs="Arial"/>
          <w:sz w:val="22"/>
        </w:rPr>
        <w:t>i</w:t>
      </w:r>
      <w:r w:rsidR="001014F1">
        <w:rPr>
          <w:rFonts w:cs="Arial"/>
          <w:sz w:val="22"/>
        </w:rPr>
        <w:t xml:space="preserve"> </w:t>
      </w:r>
      <w:r w:rsidRPr="00662E57">
        <w:rPr>
          <w:rFonts w:cs="Arial"/>
          <w:sz w:val="22"/>
        </w:rPr>
        <w:t xml:space="preserve">bez předchozí žádosti. </w:t>
      </w:r>
      <w:r w:rsidR="00D47BED" w:rsidRPr="00662E57">
        <w:rPr>
          <w:sz w:val="22"/>
        </w:rPr>
        <w:t xml:space="preserve">Zadavatel může </w:t>
      </w:r>
      <w:r w:rsidR="005B62B6" w:rsidRPr="00662E57">
        <w:rPr>
          <w:sz w:val="22"/>
        </w:rPr>
        <w:t>upravit</w:t>
      </w:r>
      <w:r w:rsidR="00D47BED" w:rsidRPr="00662E57">
        <w:rPr>
          <w:sz w:val="22"/>
        </w:rPr>
        <w:t xml:space="preserve"> zadávací podmínky obsažené v</w:t>
      </w:r>
      <w:r w:rsidR="00F73FC3">
        <w:rPr>
          <w:sz w:val="22"/>
        </w:rPr>
        <w:t xml:space="preserve"> této Z</w:t>
      </w:r>
      <w:r w:rsidR="008940C3" w:rsidRPr="00662E57">
        <w:rPr>
          <w:sz w:val="22"/>
        </w:rPr>
        <w:t>adávací dokumentaci před </w:t>
      </w:r>
      <w:r w:rsidR="00D47BED" w:rsidRPr="00662E57">
        <w:rPr>
          <w:sz w:val="22"/>
        </w:rPr>
        <w:t xml:space="preserve">uplynutím lhůty pro podání nabídek postupem v souladu s § 99 </w:t>
      </w:r>
      <w:r w:rsidR="00306685" w:rsidRPr="00662E57">
        <w:rPr>
          <w:sz w:val="22"/>
        </w:rPr>
        <w:t>ZZVZ</w:t>
      </w:r>
      <w:r w:rsidR="00D47BED" w:rsidRPr="00662E57">
        <w:rPr>
          <w:sz w:val="22"/>
        </w:rPr>
        <w:t>.</w:t>
      </w:r>
    </w:p>
    <w:p w14:paraId="24D037E7" w14:textId="77777777" w:rsidR="00556F5C" w:rsidRPr="00662E57" w:rsidRDefault="00556F5C" w:rsidP="002046B7">
      <w:pPr>
        <w:pStyle w:val="Odstsl"/>
        <w:widowControl w:val="0"/>
        <w:spacing w:line="252" w:lineRule="auto"/>
        <w:ind w:left="425" w:firstLine="1"/>
        <w:rPr>
          <w:rFonts w:ascii="Arial" w:hAnsi="Arial"/>
          <w:sz w:val="22"/>
        </w:rPr>
      </w:pPr>
    </w:p>
    <w:p w14:paraId="3DEFCB19" w14:textId="35B53968" w:rsidR="003A5612" w:rsidRPr="00361EDA" w:rsidRDefault="009264D4" w:rsidP="00857FF7">
      <w:pPr>
        <w:pStyle w:val="Nadpis1"/>
        <w:keepLines w:val="0"/>
        <w:widowControl w:val="0"/>
        <w:numPr>
          <w:ilvl w:val="0"/>
          <w:numId w:val="12"/>
        </w:numPr>
        <w:spacing w:before="120" w:line="252" w:lineRule="auto"/>
        <w:ind w:left="0" w:hanging="425"/>
        <w:rPr>
          <w:rFonts w:ascii="Arial" w:hAnsi="Arial"/>
          <w:sz w:val="24"/>
          <w:szCs w:val="24"/>
        </w:rPr>
      </w:pPr>
      <w:bookmarkStart w:id="116" w:name="_Ref500338351"/>
      <w:bookmarkStart w:id="117" w:name="_Toc501548059"/>
      <w:bookmarkStart w:id="118" w:name="_Toc81320736"/>
      <w:r w:rsidRPr="00361EDA">
        <w:rPr>
          <w:rFonts w:ascii="Arial" w:hAnsi="Arial"/>
          <w:sz w:val="24"/>
          <w:szCs w:val="24"/>
        </w:rPr>
        <w:t xml:space="preserve">Další informace a výhrady </w:t>
      </w:r>
      <w:r w:rsidR="000E3B56" w:rsidRPr="00361EDA">
        <w:rPr>
          <w:rFonts w:ascii="Arial" w:hAnsi="Arial"/>
          <w:sz w:val="24"/>
          <w:szCs w:val="24"/>
        </w:rPr>
        <w:t>Z</w:t>
      </w:r>
      <w:r w:rsidRPr="00361EDA">
        <w:rPr>
          <w:rFonts w:ascii="Arial" w:hAnsi="Arial"/>
          <w:sz w:val="24"/>
          <w:szCs w:val="24"/>
        </w:rPr>
        <w:t>adavatele</w:t>
      </w:r>
      <w:bookmarkEnd w:id="102"/>
      <w:bookmarkEnd w:id="103"/>
      <w:bookmarkEnd w:id="104"/>
      <w:bookmarkEnd w:id="116"/>
      <w:bookmarkEnd w:id="117"/>
      <w:bookmarkEnd w:id="118"/>
    </w:p>
    <w:p w14:paraId="4FB39E58" w14:textId="03FFF700" w:rsidR="008B69D2" w:rsidRPr="00662E57" w:rsidRDefault="008B69D2" w:rsidP="006B35CD">
      <w:pPr>
        <w:pStyle w:val="Odstsl"/>
        <w:widowControl w:val="0"/>
        <w:spacing w:line="252" w:lineRule="auto"/>
        <w:rPr>
          <w:rFonts w:ascii="Arial" w:hAnsi="Arial"/>
          <w:sz w:val="22"/>
        </w:rPr>
      </w:pPr>
      <w:r w:rsidRPr="00662E57">
        <w:rPr>
          <w:rFonts w:ascii="Arial" w:hAnsi="Arial"/>
          <w:sz w:val="22"/>
        </w:rPr>
        <w:t>Zadavatel vylučuje možnost podání variantních nabídek.</w:t>
      </w:r>
    </w:p>
    <w:p w14:paraId="78ADC1C2" w14:textId="50A1BA9E" w:rsidR="008B69D2" w:rsidRPr="00662E57" w:rsidRDefault="008B69D2" w:rsidP="006B35CD">
      <w:pPr>
        <w:pStyle w:val="Odstsl"/>
        <w:widowControl w:val="0"/>
        <w:spacing w:line="252" w:lineRule="auto"/>
        <w:rPr>
          <w:rFonts w:ascii="Arial" w:hAnsi="Arial"/>
          <w:sz w:val="22"/>
        </w:rPr>
      </w:pPr>
      <w:r w:rsidRPr="00662E57">
        <w:rPr>
          <w:rFonts w:ascii="Arial" w:hAnsi="Arial"/>
          <w:sz w:val="22"/>
        </w:rPr>
        <w:t>Jednotliví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14:paraId="3DEFCB1F" w14:textId="2A80B612" w:rsidR="00306685" w:rsidRPr="00662E57" w:rsidRDefault="00FB3D5D" w:rsidP="006B35CD">
      <w:pPr>
        <w:pStyle w:val="Odstsl"/>
        <w:spacing w:line="252" w:lineRule="auto"/>
        <w:rPr>
          <w:rFonts w:ascii="Arial" w:hAnsi="Arial"/>
          <w:sz w:val="22"/>
        </w:rPr>
      </w:pPr>
      <w:r w:rsidRPr="00662E57">
        <w:rPr>
          <w:rFonts w:ascii="Arial" w:hAnsi="Arial"/>
          <w:sz w:val="22"/>
        </w:rPr>
        <w:t>Komunikace mezi Z</w:t>
      </w:r>
      <w:r w:rsidR="00306685" w:rsidRPr="00662E57">
        <w:rPr>
          <w:rFonts w:ascii="Arial" w:hAnsi="Arial"/>
          <w:sz w:val="22"/>
        </w:rPr>
        <w:t>adavatelem a dodavatelem v zadávacím řízení a při zvláštních postupech probíhá písemně,</w:t>
      </w:r>
      <w:r w:rsidRPr="00662E57">
        <w:rPr>
          <w:rFonts w:ascii="Arial" w:hAnsi="Arial"/>
          <w:sz w:val="22"/>
        </w:rPr>
        <w:t xml:space="preserve"> není-li v ZZVZ stanoveno jinak. L</w:t>
      </w:r>
      <w:r w:rsidR="00306685" w:rsidRPr="00662E57">
        <w:rPr>
          <w:rFonts w:ascii="Arial" w:hAnsi="Arial"/>
          <w:sz w:val="22"/>
        </w:rPr>
        <w:t>ze použít i ústní komunikaci, je-li obsah</w:t>
      </w:r>
      <w:r w:rsidR="00C34230">
        <w:rPr>
          <w:rFonts w:ascii="Arial" w:hAnsi="Arial"/>
          <w:sz w:val="22"/>
        </w:rPr>
        <w:t xml:space="preserve"> </w:t>
      </w:r>
      <w:r w:rsidR="00306685" w:rsidRPr="00662E57">
        <w:rPr>
          <w:rFonts w:ascii="Arial" w:hAnsi="Arial"/>
          <w:sz w:val="22"/>
        </w:rPr>
        <w:t>v</w:t>
      </w:r>
      <w:r w:rsidR="00C34230">
        <w:rPr>
          <w:rFonts w:ascii="Arial" w:hAnsi="Arial"/>
          <w:sz w:val="22"/>
        </w:rPr>
        <w:t> </w:t>
      </w:r>
      <w:r w:rsidR="00306685" w:rsidRPr="00662E57">
        <w:rPr>
          <w:rFonts w:ascii="Arial" w:hAnsi="Arial"/>
          <w:sz w:val="22"/>
        </w:rPr>
        <w:t>dostatečné míře zdokumentován, zejména zápisy, zvukovými nahrávkami nebo souhrny hlavních prvků komunikace.</w:t>
      </w:r>
    </w:p>
    <w:p w14:paraId="3DEFCB20" w14:textId="22619B28" w:rsidR="00306685" w:rsidRPr="00662E57" w:rsidRDefault="00FB3D5D" w:rsidP="006B35CD">
      <w:pPr>
        <w:pStyle w:val="Odstsl"/>
        <w:spacing w:line="252" w:lineRule="auto"/>
        <w:rPr>
          <w:rFonts w:ascii="Arial" w:hAnsi="Arial"/>
          <w:sz w:val="22"/>
        </w:rPr>
      </w:pPr>
      <w:r w:rsidRPr="00662E57">
        <w:rPr>
          <w:rFonts w:ascii="Arial" w:hAnsi="Arial"/>
          <w:sz w:val="22"/>
        </w:rPr>
        <w:t>Při komunikaci mezi Z</w:t>
      </w:r>
      <w:r w:rsidR="00306685" w:rsidRPr="00662E57">
        <w:rPr>
          <w:rFonts w:ascii="Arial" w:hAnsi="Arial"/>
          <w:sz w:val="22"/>
        </w:rPr>
        <w:t>adavatelem a dodavateli nesmí být narušena důvěrnost nabídek</w:t>
      </w:r>
      <w:r w:rsidR="00C34230">
        <w:rPr>
          <w:rFonts w:ascii="Arial" w:hAnsi="Arial"/>
          <w:sz w:val="22"/>
        </w:rPr>
        <w:t xml:space="preserve"> </w:t>
      </w:r>
      <w:r w:rsidR="00306685" w:rsidRPr="00662E57">
        <w:rPr>
          <w:rFonts w:ascii="Arial" w:hAnsi="Arial"/>
          <w:sz w:val="22"/>
        </w:rPr>
        <w:t>a</w:t>
      </w:r>
      <w:r w:rsidR="00C34230">
        <w:rPr>
          <w:rFonts w:ascii="Arial" w:hAnsi="Arial"/>
          <w:sz w:val="22"/>
        </w:rPr>
        <w:t> </w:t>
      </w:r>
      <w:r w:rsidR="00306685" w:rsidRPr="00662E57">
        <w:rPr>
          <w:rFonts w:ascii="Arial" w:hAnsi="Arial"/>
          <w:sz w:val="22"/>
        </w:rPr>
        <w:t>úplnost údajů v</w:t>
      </w:r>
      <w:r w:rsidR="00C94FB3" w:rsidRPr="00662E57">
        <w:rPr>
          <w:rFonts w:ascii="Arial" w:hAnsi="Arial"/>
          <w:sz w:val="22"/>
        </w:rPr>
        <w:t> </w:t>
      </w:r>
      <w:r w:rsidR="00306685" w:rsidRPr="00662E57">
        <w:rPr>
          <w:rFonts w:ascii="Arial" w:hAnsi="Arial"/>
          <w:sz w:val="22"/>
        </w:rPr>
        <w:t>nich obsažených. Zadavateli nesmí být umožněn přístup k obsahu nabídek před uplynutím lhůty stanovené pro jejich podání.</w:t>
      </w:r>
    </w:p>
    <w:p w14:paraId="4DD61333" w14:textId="189A83F9" w:rsidR="008B69D2" w:rsidRPr="00662E57" w:rsidRDefault="008B69D2" w:rsidP="006B35CD">
      <w:pPr>
        <w:pStyle w:val="Zkladntext"/>
        <w:tabs>
          <w:tab w:val="left" w:pos="426"/>
          <w:tab w:val="left" w:pos="993"/>
        </w:tabs>
        <w:ind w:left="851" w:hanging="851"/>
        <w:rPr>
          <w:rFonts w:cs="Arial"/>
          <w:sz w:val="22"/>
          <w:szCs w:val="22"/>
        </w:rPr>
      </w:pPr>
      <w:bookmarkStart w:id="119" w:name="_Toc492370948"/>
      <w:bookmarkStart w:id="120" w:name="_Toc492371374"/>
      <w:bookmarkStart w:id="121" w:name="_Toc492376121"/>
      <w:r w:rsidRPr="00662E57">
        <w:rPr>
          <w:rFonts w:cs="Arial"/>
          <w:bCs/>
          <w:sz w:val="22"/>
          <w:szCs w:val="22"/>
          <w:u w:val="single"/>
        </w:rPr>
        <w:t>Zadavatel si vyhrazuje právo</w:t>
      </w:r>
      <w:r w:rsidRPr="00662E57">
        <w:rPr>
          <w:rFonts w:cs="Arial"/>
          <w:bCs/>
          <w:sz w:val="22"/>
          <w:szCs w:val="22"/>
        </w:rPr>
        <w:t>:</w:t>
      </w:r>
    </w:p>
    <w:p w14:paraId="28AB6C1D" w14:textId="77777777" w:rsidR="008B69D2" w:rsidRPr="00662E57" w:rsidRDefault="008B69D2" w:rsidP="0016728B">
      <w:pPr>
        <w:numPr>
          <w:ilvl w:val="0"/>
          <w:numId w:val="8"/>
        </w:numPr>
        <w:tabs>
          <w:tab w:val="num" w:pos="-2566"/>
          <w:tab w:val="num" w:pos="1193"/>
          <w:tab w:val="num" w:pos="1414"/>
        </w:tabs>
        <w:spacing w:before="120" w:after="0"/>
        <w:ind w:left="426" w:hanging="426"/>
        <w:rPr>
          <w:rFonts w:cs="Arial"/>
          <w:bCs/>
          <w:sz w:val="22"/>
        </w:rPr>
      </w:pPr>
      <w:r w:rsidRPr="00662E57">
        <w:rPr>
          <w:rFonts w:cs="Arial"/>
          <w:bCs/>
          <w:sz w:val="22"/>
        </w:rPr>
        <w:t xml:space="preserve"> v průběhu lhůty pro podání nabídek dodatečně upřesnit nebo změnit zadávací podmínky, </w:t>
      </w:r>
    </w:p>
    <w:p w14:paraId="535F4D2E" w14:textId="77777777" w:rsidR="008B69D2" w:rsidRPr="00662E57" w:rsidRDefault="008B69D2" w:rsidP="0016728B">
      <w:pPr>
        <w:numPr>
          <w:ilvl w:val="0"/>
          <w:numId w:val="8"/>
        </w:numPr>
        <w:tabs>
          <w:tab w:val="num" w:pos="-2452"/>
          <w:tab w:val="num" w:pos="937"/>
          <w:tab w:val="num" w:pos="1276"/>
        </w:tabs>
        <w:spacing w:before="120" w:after="0"/>
        <w:ind w:left="426" w:hanging="426"/>
        <w:rPr>
          <w:rFonts w:cs="Arial"/>
          <w:bCs/>
          <w:sz w:val="22"/>
        </w:rPr>
      </w:pPr>
      <w:r w:rsidRPr="00662E57">
        <w:rPr>
          <w:rFonts w:cs="Arial"/>
          <w:bCs/>
          <w:sz w:val="22"/>
        </w:rPr>
        <w:t>před rozhodnutím o výběru nejvhodnější nabídky ověřit skutečnosti deklarované dodavatelem v nabídce,</w:t>
      </w:r>
    </w:p>
    <w:p w14:paraId="0A20C3D8" w14:textId="77777777" w:rsidR="008B69D2" w:rsidRPr="00662E57" w:rsidRDefault="008B69D2" w:rsidP="0016728B">
      <w:pPr>
        <w:numPr>
          <w:ilvl w:val="0"/>
          <w:numId w:val="8"/>
        </w:numPr>
        <w:tabs>
          <w:tab w:val="num" w:pos="-2054"/>
          <w:tab w:val="num" w:pos="874"/>
          <w:tab w:val="num" w:pos="1221"/>
        </w:tabs>
        <w:spacing w:before="120" w:after="0"/>
        <w:ind w:left="426" w:hanging="426"/>
        <w:rPr>
          <w:rFonts w:cs="Arial"/>
          <w:bCs/>
          <w:sz w:val="22"/>
        </w:rPr>
      </w:pPr>
      <w:r w:rsidRPr="00662E57">
        <w:rPr>
          <w:rFonts w:cs="Arial"/>
          <w:bCs/>
          <w:sz w:val="22"/>
        </w:rPr>
        <w:t xml:space="preserve">nehradit náklady na účast v zadávacím řízení, </w:t>
      </w:r>
    </w:p>
    <w:p w14:paraId="2605D8B0" w14:textId="0DBDE77E" w:rsidR="008B69D2" w:rsidRPr="00662E57" w:rsidRDefault="008B69D2" w:rsidP="0016728B">
      <w:pPr>
        <w:numPr>
          <w:ilvl w:val="0"/>
          <w:numId w:val="8"/>
        </w:numPr>
        <w:tabs>
          <w:tab w:val="num" w:pos="-1656"/>
          <w:tab w:val="num" w:pos="874"/>
          <w:tab w:val="num" w:pos="965"/>
        </w:tabs>
        <w:spacing w:before="120" w:after="0"/>
        <w:ind w:left="426" w:hanging="426"/>
        <w:rPr>
          <w:rFonts w:cs="Arial"/>
          <w:bCs/>
          <w:sz w:val="22"/>
        </w:rPr>
      </w:pPr>
      <w:r w:rsidRPr="00662E57">
        <w:rPr>
          <w:rFonts w:cs="Arial"/>
          <w:bCs/>
          <w:sz w:val="22"/>
        </w:rPr>
        <w:t>zrušit zadávací řízení za podmínek uvedených v § 127 a násl. ZZVZ</w:t>
      </w:r>
      <w:r w:rsidR="006B35CD">
        <w:rPr>
          <w:rFonts w:cs="Arial"/>
          <w:bCs/>
          <w:sz w:val="22"/>
        </w:rPr>
        <w:t>.</w:t>
      </w:r>
    </w:p>
    <w:p w14:paraId="50DC5645" w14:textId="77777777" w:rsidR="009F09F6" w:rsidRPr="009F09F6" w:rsidRDefault="009F09F6" w:rsidP="009F09F6">
      <w:pPr>
        <w:tabs>
          <w:tab w:val="num" w:pos="1276"/>
        </w:tabs>
        <w:spacing w:before="120" w:after="0"/>
        <w:ind w:left="878"/>
        <w:rPr>
          <w:rFonts w:cs="Arial"/>
          <w:bCs/>
          <w:sz w:val="22"/>
        </w:rPr>
      </w:pPr>
    </w:p>
    <w:p w14:paraId="1C128C05" w14:textId="1E82BBB6" w:rsidR="00006F1C" w:rsidRDefault="00006F1C" w:rsidP="0016728B">
      <w:pPr>
        <w:pStyle w:val="Nadpis1"/>
        <w:numPr>
          <w:ilvl w:val="0"/>
          <w:numId w:val="12"/>
        </w:numPr>
        <w:spacing w:line="252" w:lineRule="auto"/>
        <w:ind w:left="0" w:hanging="426"/>
        <w:rPr>
          <w:rFonts w:ascii="Arial" w:hAnsi="Arial"/>
          <w:sz w:val="24"/>
          <w:szCs w:val="24"/>
        </w:rPr>
      </w:pPr>
      <w:bookmarkStart w:id="122" w:name="_Toc81320737"/>
      <w:bookmarkStart w:id="123" w:name="_Toc501548060"/>
      <w:r>
        <w:rPr>
          <w:rFonts w:ascii="Arial" w:hAnsi="Arial"/>
          <w:sz w:val="24"/>
          <w:szCs w:val="24"/>
        </w:rPr>
        <w:t>ČÁSTI ZADÁVACÍ DOKUMENTACE</w:t>
      </w:r>
      <w:bookmarkEnd w:id="122"/>
    </w:p>
    <w:p w14:paraId="135E4B5C" w14:textId="77777777" w:rsidR="00006F1C" w:rsidRDefault="00006F1C" w:rsidP="00006F1C">
      <w:pPr>
        <w:widowControl w:val="0"/>
        <w:numPr>
          <w:ilvl w:val="2"/>
          <w:numId w:val="49"/>
        </w:numPr>
        <w:spacing w:before="60" w:after="0" w:line="240" w:lineRule="atLeast"/>
        <w:ind w:left="567" w:hanging="567"/>
        <w:rPr>
          <w:rFonts w:cs="Arial"/>
          <w:sz w:val="22"/>
        </w:rPr>
      </w:pPr>
      <w:r>
        <w:rPr>
          <w:rFonts w:cs="Arial"/>
          <w:sz w:val="22"/>
        </w:rPr>
        <w:t>Část 1:  Zadávací dokumentace s přílohami</w:t>
      </w:r>
    </w:p>
    <w:p w14:paraId="237DBEE6" w14:textId="77777777" w:rsidR="00006F1C" w:rsidRDefault="00006F1C" w:rsidP="00006F1C">
      <w:pPr>
        <w:widowControl w:val="0"/>
        <w:numPr>
          <w:ilvl w:val="2"/>
          <w:numId w:val="49"/>
        </w:numPr>
        <w:spacing w:before="60" w:after="0" w:line="240" w:lineRule="atLeast"/>
        <w:ind w:left="567" w:hanging="567"/>
        <w:rPr>
          <w:rFonts w:cs="Arial"/>
          <w:sz w:val="22"/>
        </w:rPr>
      </w:pPr>
      <w:r>
        <w:rPr>
          <w:rFonts w:cs="Arial"/>
          <w:sz w:val="22"/>
        </w:rPr>
        <w:t xml:space="preserve">Část 2: Technické podklady  </w:t>
      </w:r>
    </w:p>
    <w:p w14:paraId="2A11330E" w14:textId="77777777" w:rsidR="00006F1C" w:rsidRDefault="00006F1C" w:rsidP="00006F1C">
      <w:pPr>
        <w:widowControl w:val="0"/>
        <w:numPr>
          <w:ilvl w:val="2"/>
          <w:numId w:val="49"/>
        </w:numPr>
        <w:spacing w:before="60" w:after="0" w:line="240" w:lineRule="atLeast"/>
        <w:ind w:left="567" w:hanging="567"/>
        <w:rPr>
          <w:rFonts w:cs="Arial"/>
          <w:sz w:val="22"/>
        </w:rPr>
      </w:pPr>
      <w:r>
        <w:rPr>
          <w:rFonts w:cs="Arial"/>
          <w:sz w:val="22"/>
        </w:rPr>
        <w:t>Část 3: Elektronická verze soupisu prací (Elektronický soupis prací je uveden ve formátu MS Excel)</w:t>
      </w:r>
    </w:p>
    <w:p w14:paraId="70E06E15" w14:textId="77777777" w:rsidR="00006F1C" w:rsidRDefault="00006F1C" w:rsidP="00006F1C">
      <w:pPr>
        <w:widowControl w:val="0"/>
        <w:spacing w:before="60" w:after="0" w:line="240" w:lineRule="atLeast"/>
        <w:rPr>
          <w:rFonts w:eastAsia="Times New Roman" w:cs="Arial"/>
          <w:sz w:val="22"/>
          <w:lang w:eastAsia="cs-CZ"/>
        </w:rPr>
      </w:pPr>
      <w:r>
        <w:rPr>
          <w:rFonts w:eastAsia="Times New Roman" w:cs="Arial"/>
          <w:sz w:val="22"/>
          <w:lang w:eastAsia="cs-CZ"/>
        </w:rPr>
        <w:t xml:space="preserve">Údaje uvedené v jednotlivých částech Zadávací dokumentace vymezují závazné požadavky Zadavatele na plnění veřejné zakázky. Těmito podklady je dodavatel povinen řídit se při zpracování nabídky a předkládání informací o kvalifikaci. </w:t>
      </w:r>
    </w:p>
    <w:p w14:paraId="6CEC1F33" w14:textId="77777777" w:rsidR="00006F1C" w:rsidRDefault="00006F1C" w:rsidP="00006F1C">
      <w:pPr>
        <w:widowControl w:val="0"/>
        <w:spacing w:before="60" w:after="0" w:line="240" w:lineRule="atLeast"/>
        <w:rPr>
          <w:rFonts w:eastAsia="Times New Roman" w:cs="Arial"/>
          <w:sz w:val="22"/>
          <w:lang w:eastAsia="cs-CZ"/>
        </w:rPr>
      </w:pPr>
      <w:r>
        <w:rPr>
          <w:rFonts w:eastAsia="Times New Roman" w:cs="Arial"/>
          <w:sz w:val="22"/>
          <w:lang w:eastAsia="cs-CZ"/>
        </w:rPr>
        <w:t xml:space="preserve">Jednotlivé části Zadávací dokumentace se navzájem doplňují. V případě rozporu mezi jednotlivými částmi Zadávací dokumentace, mají projektová dokumentace a soupis prací přednost před ostatním částmi Zadávací dokumentace. </w:t>
      </w:r>
    </w:p>
    <w:p w14:paraId="3975E63B" w14:textId="77777777" w:rsidR="00006F1C" w:rsidRDefault="00006F1C" w:rsidP="00006F1C">
      <w:pPr>
        <w:widowControl w:val="0"/>
        <w:spacing w:before="60" w:after="0" w:line="240" w:lineRule="atLeast"/>
        <w:rPr>
          <w:rFonts w:eastAsia="Times New Roman" w:cs="Arial"/>
          <w:sz w:val="22"/>
          <w:lang w:eastAsia="cs-CZ"/>
        </w:rPr>
      </w:pPr>
    </w:p>
    <w:p w14:paraId="7B0E4543" w14:textId="7DBA650C" w:rsidR="00006F1C" w:rsidRDefault="00006F1C" w:rsidP="00006F1C">
      <w:pPr>
        <w:widowControl w:val="0"/>
        <w:spacing w:before="60" w:after="0" w:line="240" w:lineRule="atLeast"/>
        <w:rPr>
          <w:rFonts w:eastAsia="Times New Roman" w:cs="Arial"/>
          <w:sz w:val="22"/>
          <w:lang w:eastAsia="cs-CZ"/>
        </w:rPr>
      </w:pPr>
      <w:r>
        <w:rPr>
          <w:rFonts w:eastAsia="Times New Roman" w:cs="Arial"/>
          <w:sz w:val="22"/>
          <w:lang w:eastAsia="cs-CZ"/>
        </w:rPr>
        <w:t xml:space="preserve">Pokud je </w:t>
      </w:r>
      <w:r w:rsidR="005C6E8B">
        <w:rPr>
          <w:rFonts w:eastAsia="Times New Roman" w:cs="Arial"/>
          <w:sz w:val="22"/>
          <w:lang w:eastAsia="cs-CZ"/>
        </w:rPr>
        <w:t xml:space="preserve">v </w:t>
      </w:r>
      <w:r>
        <w:rPr>
          <w:rFonts w:eastAsia="Times New Roman" w:cs="Arial"/>
          <w:sz w:val="22"/>
          <w:lang w:eastAsia="cs-CZ"/>
        </w:rPr>
        <w:t xml:space="preserve">Zadávací </w:t>
      </w:r>
      <w:r w:rsidRPr="005C6E8B">
        <w:rPr>
          <w:rFonts w:eastAsia="Times New Roman" w:cs="Arial"/>
          <w:sz w:val="22"/>
          <w:lang w:eastAsia="cs-CZ"/>
        </w:rPr>
        <w:t>dokumentac</w:t>
      </w:r>
      <w:r w:rsidR="005C6E8B" w:rsidRPr="005C6E8B">
        <w:rPr>
          <w:rFonts w:eastAsia="Times New Roman" w:cs="Arial"/>
          <w:sz w:val="22"/>
          <w:lang w:eastAsia="cs-CZ"/>
        </w:rPr>
        <w:t>i</w:t>
      </w:r>
      <w:r w:rsidRPr="005C6E8B">
        <w:rPr>
          <w:rFonts w:eastAsia="Times New Roman" w:cs="Arial"/>
          <w:sz w:val="22"/>
          <w:lang w:eastAsia="cs-CZ"/>
        </w:rPr>
        <w:t xml:space="preserve"> (včetně výkazu výměr) uvedeno</w:t>
      </w:r>
      <w:r>
        <w:rPr>
          <w:rFonts w:eastAsia="Times New Roman" w:cs="Arial"/>
          <w:sz w:val="22"/>
          <w:lang w:eastAsia="cs-CZ"/>
        </w:rPr>
        <w:t xml:space="preserve"> jméno nebo obchodní označení konkrétního výrobku nebo výrobce, jedná se pouze o způsob určení minimálních požadavků na kvalitu a způsob provedení daného výrobku, a to příkladným odkazem na konkrétní výrobek či výrobce s tím, že tento výrobek nebo výrobce není z tohoto důvodu Zadavatelem jakkoliv preferován či jinak zvýhodněn. Pokud dodavatel bude nabízet jiný výrobek nebo jiného výrobce, je povinen dodržet minimální požadavky na kvalitu a způsob provedení daného výrobku a je zároveň </w:t>
      </w:r>
      <w:r>
        <w:rPr>
          <w:rFonts w:eastAsia="Times New Roman" w:cs="Arial"/>
          <w:sz w:val="22"/>
          <w:lang w:eastAsia="cs-CZ"/>
        </w:rPr>
        <w:lastRenderedPageBreak/>
        <w:t xml:space="preserve">zodpovědný za splnění všech požadovaných parametrů ostatních prací a dodávek. </w:t>
      </w:r>
    </w:p>
    <w:p w14:paraId="72C368CE" w14:textId="77777777" w:rsidR="00D86129" w:rsidRDefault="00D86129" w:rsidP="00006F1C">
      <w:pPr>
        <w:widowControl w:val="0"/>
        <w:spacing w:before="60" w:after="0" w:line="240" w:lineRule="atLeast"/>
        <w:rPr>
          <w:rFonts w:eastAsia="Times New Roman" w:cs="Arial"/>
          <w:sz w:val="22"/>
          <w:lang w:eastAsia="cs-CZ"/>
        </w:rPr>
      </w:pPr>
    </w:p>
    <w:p w14:paraId="6D8427C1" w14:textId="77777777" w:rsidR="00006F1C" w:rsidRDefault="00006F1C" w:rsidP="00006F1C">
      <w:pPr>
        <w:widowControl w:val="0"/>
        <w:spacing w:before="60" w:after="0" w:line="240" w:lineRule="atLeast"/>
        <w:rPr>
          <w:rFonts w:eastAsia="Times New Roman" w:cs="Arial"/>
          <w:sz w:val="22"/>
          <w:lang w:eastAsia="cs-CZ"/>
        </w:rPr>
      </w:pPr>
    </w:p>
    <w:p w14:paraId="3DEFCB24" w14:textId="77777777" w:rsidR="007749E3" w:rsidRPr="00361EDA" w:rsidRDefault="007749E3" w:rsidP="00D86129">
      <w:pPr>
        <w:pStyle w:val="Nadpis1"/>
        <w:numPr>
          <w:ilvl w:val="0"/>
          <w:numId w:val="12"/>
        </w:numPr>
        <w:spacing w:before="480" w:line="252" w:lineRule="auto"/>
        <w:ind w:left="0" w:hanging="426"/>
        <w:rPr>
          <w:rFonts w:ascii="Arial" w:hAnsi="Arial"/>
          <w:sz w:val="24"/>
          <w:szCs w:val="24"/>
        </w:rPr>
      </w:pPr>
      <w:bookmarkStart w:id="124" w:name="_Toc81320738"/>
      <w:r w:rsidRPr="00361EDA">
        <w:rPr>
          <w:rFonts w:ascii="Arial" w:hAnsi="Arial"/>
          <w:sz w:val="24"/>
          <w:szCs w:val="24"/>
        </w:rPr>
        <w:t>Seznam příloh</w:t>
      </w:r>
      <w:bookmarkEnd w:id="119"/>
      <w:bookmarkEnd w:id="120"/>
      <w:bookmarkEnd w:id="121"/>
      <w:bookmarkEnd w:id="123"/>
      <w:bookmarkEnd w:id="124"/>
    </w:p>
    <w:p w14:paraId="3DEFCB25" w14:textId="323A39F6" w:rsidR="00C36E3D" w:rsidRDefault="00C36E3D" w:rsidP="006B35CD">
      <w:pPr>
        <w:pStyle w:val="Odstnesl"/>
        <w:spacing w:line="252" w:lineRule="auto"/>
        <w:ind w:left="1701" w:hanging="1701"/>
        <w:rPr>
          <w:rFonts w:ascii="Arial" w:hAnsi="Arial"/>
          <w:sz w:val="22"/>
        </w:rPr>
      </w:pPr>
      <w:r w:rsidRPr="00AD4C6E">
        <w:rPr>
          <w:rFonts w:ascii="Arial" w:hAnsi="Arial"/>
          <w:sz w:val="22"/>
        </w:rPr>
        <w:t xml:space="preserve">Příloha č. 1 </w:t>
      </w:r>
      <w:r w:rsidRPr="00AD4C6E">
        <w:rPr>
          <w:rFonts w:ascii="Arial" w:hAnsi="Arial"/>
          <w:sz w:val="22"/>
        </w:rPr>
        <w:tab/>
      </w:r>
      <w:r w:rsidR="0071596A" w:rsidRPr="00AD4C6E">
        <w:rPr>
          <w:rFonts w:ascii="Arial" w:hAnsi="Arial"/>
          <w:sz w:val="22"/>
        </w:rPr>
        <w:t>Závazný vzor návrhu Smlouvy</w:t>
      </w:r>
      <w:r w:rsidR="00787456" w:rsidRPr="00AD4C6E">
        <w:rPr>
          <w:rFonts w:ascii="Arial" w:hAnsi="Arial"/>
          <w:sz w:val="22"/>
        </w:rPr>
        <w:t xml:space="preserve"> </w:t>
      </w:r>
      <w:r w:rsidR="00361EDA" w:rsidRPr="00AD4C6E">
        <w:rPr>
          <w:rFonts w:ascii="Arial" w:hAnsi="Arial"/>
          <w:sz w:val="22"/>
        </w:rPr>
        <w:t>včetně příloh</w:t>
      </w:r>
    </w:p>
    <w:p w14:paraId="119DFD03" w14:textId="77777777" w:rsidR="005F1225" w:rsidRDefault="005F1225" w:rsidP="005F1225">
      <w:pPr>
        <w:pStyle w:val="Odstnesl"/>
        <w:spacing w:line="252" w:lineRule="auto"/>
        <w:ind w:left="0"/>
        <w:rPr>
          <w:rFonts w:ascii="Arial" w:hAnsi="Arial"/>
        </w:rPr>
      </w:pPr>
    </w:p>
    <w:p w14:paraId="2090D381" w14:textId="3F0FE29C" w:rsidR="0056225F" w:rsidRPr="00361EDA" w:rsidRDefault="0056225F" w:rsidP="005F1225">
      <w:pPr>
        <w:pStyle w:val="Odstnesl"/>
        <w:spacing w:line="252" w:lineRule="auto"/>
        <w:ind w:left="0"/>
        <w:rPr>
          <w:rFonts w:ascii="Arial" w:hAnsi="Arial"/>
          <w:sz w:val="22"/>
        </w:rPr>
      </w:pPr>
      <w:r w:rsidRPr="00361EDA">
        <w:rPr>
          <w:rFonts w:ascii="Arial" w:hAnsi="Arial"/>
          <w:sz w:val="22"/>
        </w:rPr>
        <w:t xml:space="preserve">V Praze dne </w:t>
      </w:r>
    </w:p>
    <w:p w14:paraId="3BC992C2" w14:textId="77777777" w:rsidR="0056225F" w:rsidRDefault="0056225F" w:rsidP="00EC60C5">
      <w:pPr>
        <w:pStyle w:val="Odstnesl"/>
        <w:spacing w:line="252" w:lineRule="auto"/>
        <w:ind w:left="2127" w:hanging="1701"/>
        <w:rPr>
          <w:rFonts w:ascii="Arial" w:hAnsi="Arial"/>
        </w:rPr>
      </w:pPr>
    </w:p>
    <w:p w14:paraId="441F375D" w14:textId="77777777" w:rsidR="0056225F" w:rsidRDefault="0056225F" w:rsidP="00EC60C5">
      <w:pPr>
        <w:pStyle w:val="Odstnesl"/>
        <w:spacing w:line="252" w:lineRule="auto"/>
        <w:ind w:left="2127" w:hanging="1701"/>
        <w:rPr>
          <w:rFonts w:ascii="Arial" w:hAnsi="Arial"/>
        </w:rPr>
      </w:pPr>
    </w:p>
    <w:p w14:paraId="59EE46F8" w14:textId="77777777" w:rsidR="004A69F3" w:rsidRDefault="004A69F3" w:rsidP="00EC60C5">
      <w:pPr>
        <w:pStyle w:val="Odstnesl"/>
        <w:spacing w:line="252" w:lineRule="auto"/>
        <w:ind w:left="2127" w:hanging="1701"/>
        <w:rPr>
          <w:rFonts w:ascii="Arial" w:hAnsi="Arial"/>
        </w:rPr>
      </w:pPr>
    </w:p>
    <w:tbl>
      <w:tblPr>
        <w:tblW w:w="9990" w:type="dxa"/>
        <w:tblLayout w:type="fixed"/>
        <w:tblCellMar>
          <w:left w:w="70" w:type="dxa"/>
          <w:right w:w="70" w:type="dxa"/>
        </w:tblCellMar>
        <w:tblLook w:val="04A0" w:firstRow="1" w:lastRow="0" w:firstColumn="1" w:lastColumn="0" w:noHBand="0" w:noVBand="1"/>
      </w:tblPr>
      <w:tblGrid>
        <w:gridCol w:w="4889"/>
        <w:gridCol w:w="5101"/>
      </w:tblGrid>
      <w:tr w:rsidR="00C34230" w14:paraId="2040D01F" w14:textId="77777777" w:rsidTr="00C34230">
        <w:trPr>
          <w:trHeight w:val="203"/>
        </w:trPr>
        <w:tc>
          <w:tcPr>
            <w:tcW w:w="4889" w:type="dxa"/>
            <w:hideMark/>
          </w:tcPr>
          <w:p w14:paraId="1DAC63D9" w14:textId="32A04CBD" w:rsidR="00C34230" w:rsidRDefault="00C34230" w:rsidP="00C34230">
            <w:pPr>
              <w:pStyle w:val="zkltextcentr12"/>
              <w:rPr>
                <w:rFonts w:ascii="Arial" w:hAnsi="Arial" w:cs="Arial"/>
                <w:sz w:val="22"/>
                <w:szCs w:val="22"/>
              </w:rPr>
            </w:pPr>
            <w:r>
              <w:rPr>
                <w:rFonts w:ascii="Arial" w:hAnsi="Arial" w:cs="Arial"/>
                <w:sz w:val="22"/>
                <w:szCs w:val="22"/>
                <w:lang w:eastAsia="en-US"/>
              </w:rPr>
              <w:t>____________________________________</w:t>
            </w:r>
          </w:p>
        </w:tc>
        <w:tc>
          <w:tcPr>
            <w:tcW w:w="5101" w:type="dxa"/>
            <w:hideMark/>
          </w:tcPr>
          <w:p w14:paraId="797F35D3" w14:textId="4AACB83D" w:rsidR="00C34230" w:rsidRDefault="00C34230">
            <w:pPr>
              <w:pStyle w:val="zkltextcentr12"/>
              <w:rPr>
                <w:rFonts w:ascii="Arial" w:hAnsi="Arial" w:cs="Arial"/>
                <w:sz w:val="22"/>
                <w:szCs w:val="22"/>
              </w:rPr>
            </w:pPr>
            <w:r>
              <w:rPr>
                <w:rFonts w:ascii="Arial" w:hAnsi="Arial" w:cs="Arial"/>
                <w:sz w:val="22"/>
                <w:szCs w:val="22"/>
              </w:rPr>
              <w:t>____________________________________</w:t>
            </w:r>
          </w:p>
        </w:tc>
      </w:tr>
      <w:tr w:rsidR="00C34230" w14:paraId="25825230" w14:textId="77777777" w:rsidTr="00B85BE3">
        <w:trPr>
          <w:trHeight w:val="351"/>
        </w:trPr>
        <w:tc>
          <w:tcPr>
            <w:tcW w:w="4889" w:type="dxa"/>
            <w:hideMark/>
          </w:tcPr>
          <w:p w14:paraId="717D0176" w14:textId="12C1DF4D" w:rsidR="00C34230" w:rsidRDefault="00C34230" w:rsidP="00C34230">
            <w:pPr>
              <w:keepNext/>
              <w:spacing w:before="240"/>
              <w:jc w:val="center"/>
              <w:rPr>
                <w:rFonts w:cs="Arial"/>
                <w:sz w:val="22"/>
              </w:rPr>
            </w:pPr>
            <w:r>
              <w:rPr>
                <w:rFonts w:cs="Arial"/>
                <w:sz w:val="22"/>
              </w:rPr>
              <w:t>Technická správa komunikací hl. m. Prahy, a.s.</w:t>
            </w:r>
          </w:p>
        </w:tc>
        <w:tc>
          <w:tcPr>
            <w:tcW w:w="5101" w:type="dxa"/>
            <w:hideMark/>
          </w:tcPr>
          <w:p w14:paraId="63AE01A7" w14:textId="77777777" w:rsidR="00C34230" w:rsidRDefault="00C34230" w:rsidP="00C34230">
            <w:pPr>
              <w:keepNext/>
              <w:spacing w:before="240"/>
              <w:jc w:val="center"/>
              <w:rPr>
                <w:rFonts w:cs="Arial"/>
                <w:sz w:val="22"/>
              </w:rPr>
            </w:pPr>
            <w:r>
              <w:rPr>
                <w:rFonts w:cs="Arial"/>
                <w:sz w:val="22"/>
              </w:rPr>
              <w:t>Technická správa komunikací hl. m. Prahy, a.s.</w:t>
            </w:r>
          </w:p>
        </w:tc>
      </w:tr>
    </w:tbl>
    <w:p w14:paraId="1397D235" w14:textId="77777777" w:rsidR="0056225F" w:rsidRDefault="0056225F" w:rsidP="0056225F">
      <w:pPr>
        <w:pStyle w:val="Styl2"/>
        <w:numPr>
          <w:ilvl w:val="0"/>
          <w:numId w:val="0"/>
        </w:numPr>
        <w:tabs>
          <w:tab w:val="left" w:pos="708"/>
        </w:tabs>
        <w:ind w:left="426"/>
        <w:rPr>
          <w:rFonts w:ascii="Arial" w:hAnsi="Arial" w:cs="Arial"/>
          <w:sz w:val="22"/>
          <w:szCs w:val="22"/>
        </w:rPr>
      </w:pPr>
    </w:p>
    <w:p w14:paraId="7C353DED" w14:textId="77777777" w:rsidR="0056225F" w:rsidRDefault="0056225F" w:rsidP="00EC60C5">
      <w:pPr>
        <w:pStyle w:val="Odstnesl"/>
        <w:spacing w:line="252" w:lineRule="auto"/>
        <w:ind w:left="2127" w:hanging="1701"/>
        <w:rPr>
          <w:rFonts w:ascii="Arial" w:hAnsi="Arial"/>
        </w:rPr>
      </w:pPr>
    </w:p>
    <w:sectPr w:rsidR="0056225F" w:rsidSect="00D86129">
      <w:headerReference w:type="default" r:id="rId17"/>
      <w:footerReference w:type="default" r:id="rId18"/>
      <w:pgSz w:w="11906" w:h="16838"/>
      <w:pgMar w:top="1665" w:right="1134" w:bottom="993" w:left="1134" w:header="142"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2890" w14:textId="77777777" w:rsidR="00600F36" w:rsidRDefault="00600F36" w:rsidP="00544D40">
      <w:pPr>
        <w:spacing w:after="0"/>
      </w:pPr>
      <w:r>
        <w:separator/>
      </w:r>
    </w:p>
    <w:p w14:paraId="389FDDCD" w14:textId="77777777" w:rsidR="00600F36" w:rsidRDefault="00600F36"/>
    <w:p w14:paraId="680CD1DE" w14:textId="77777777" w:rsidR="00600F36" w:rsidRDefault="00600F36"/>
  </w:endnote>
  <w:endnote w:type="continuationSeparator" w:id="0">
    <w:p w14:paraId="6FDEB076" w14:textId="77777777" w:rsidR="00600F36" w:rsidRDefault="00600F36" w:rsidP="00544D40">
      <w:pPr>
        <w:spacing w:after="0"/>
      </w:pPr>
      <w:r>
        <w:continuationSeparator/>
      </w:r>
    </w:p>
    <w:p w14:paraId="4D248A9D" w14:textId="77777777" w:rsidR="00600F36" w:rsidRDefault="00600F36"/>
    <w:p w14:paraId="0DE68AAC" w14:textId="77777777" w:rsidR="00600F36" w:rsidRDefault="00600F36"/>
  </w:endnote>
  <w:endnote w:type="continuationNotice" w:id="1">
    <w:p w14:paraId="402BB361" w14:textId="77777777" w:rsidR="00600F36" w:rsidRDefault="00600F36">
      <w:pPr>
        <w:spacing w:after="0"/>
      </w:pPr>
    </w:p>
    <w:p w14:paraId="678D5F10" w14:textId="77777777" w:rsidR="00600F36" w:rsidRDefault="0060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TE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Vrinda"/>
    <w:panose1 w:val="020B0500000000000000"/>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0C88" w14:textId="77777777" w:rsidR="00600F36" w:rsidRDefault="00600F36" w:rsidP="009F1831">
    <w:pPr>
      <w:pStyle w:val="Zpat"/>
      <w:rPr>
        <w:color w:val="808080" w:themeColor="background1" w:themeShade="80"/>
        <w:sz w:val="16"/>
      </w:rPr>
    </w:pPr>
  </w:p>
  <w:p w14:paraId="026618B6" w14:textId="77777777" w:rsidR="00600F36" w:rsidRDefault="00600F36" w:rsidP="009F1831">
    <w:pPr>
      <w:pStyle w:val="Zpat"/>
      <w:rPr>
        <w:color w:val="808080" w:themeColor="background1" w:themeShade="80"/>
        <w:sz w:val="16"/>
      </w:rPr>
    </w:pPr>
  </w:p>
  <w:p w14:paraId="3DEFCC1E" w14:textId="0FD37C0F" w:rsidR="00600F36" w:rsidRDefault="00600F36" w:rsidP="009F1831">
    <w:pPr>
      <w:pStyle w:val="Zpat"/>
      <w:rPr>
        <w:color w:val="808080" w:themeColor="background1" w:themeShade="80"/>
        <w:sz w:val="16"/>
      </w:rPr>
    </w:pPr>
    <w:r w:rsidRPr="0088680B">
      <w:rPr>
        <w:color w:val="808080" w:themeColor="background1" w:themeShade="80"/>
        <w:sz w:val="16"/>
      </w:rPr>
      <w:t xml:space="preserve">Strana </w:t>
    </w:r>
    <w:r w:rsidRPr="0088680B">
      <w:rPr>
        <w:color w:val="808080" w:themeColor="background1" w:themeShade="80"/>
        <w:sz w:val="16"/>
      </w:rPr>
      <w:fldChar w:fldCharType="begin"/>
    </w:r>
    <w:r w:rsidRPr="00525DE8">
      <w:rPr>
        <w:rFonts w:cs="Arial"/>
        <w:color w:val="808080" w:themeColor="background1" w:themeShade="80"/>
        <w:sz w:val="16"/>
      </w:rPr>
      <w:instrText>PAGE  \* Arabic  \* MERGEFORMAT</w:instrText>
    </w:r>
    <w:r w:rsidRPr="0088680B">
      <w:rPr>
        <w:color w:val="808080" w:themeColor="background1" w:themeShade="80"/>
        <w:sz w:val="16"/>
      </w:rPr>
      <w:fldChar w:fldCharType="separate"/>
    </w:r>
    <w:r w:rsidR="00662943">
      <w:rPr>
        <w:rFonts w:cs="Arial"/>
        <w:noProof/>
        <w:color w:val="808080" w:themeColor="background1" w:themeShade="80"/>
        <w:sz w:val="16"/>
      </w:rPr>
      <w:t>2</w:t>
    </w:r>
    <w:r w:rsidRPr="0088680B">
      <w:rPr>
        <w:color w:val="808080" w:themeColor="background1" w:themeShade="80"/>
        <w:sz w:val="16"/>
      </w:rPr>
      <w:fldChar w:fldCharType="end"/>
    </w:r>
    <w:r w:rsidRPr="0088680B">
      <w:rPr>
        <w:color w:val="808080" w:themeColor="background1" w:themeShade="80"/>
        <w:sz w:val="16"/>
      </w:rPr>
      <w:t>/</w:t>
    </w:r>
    <w:r w:rsidRPr="0088680B">
      <w:rPr>
        <w:color w:val="808080" w:themeColor="background1" w:themeShade="80"/>
        <w:sz w:val="16"/>
      </w:rPr>
      <w:fldChar w:fldCharType="begin"/>
    </w:r>
    <w:r w:rsidRPr="0088680B">
      <w:rPr>
        <w:color w:val="808080" w:themeColor="background1" w:themeShade="80"/>
        <w:sz w:val="16"/>
      </w:rPr>
      <w:instrText>NUMPAGES  \* Arabic  \* MERGEFORMAT</w:instrText>
    </w:r>
    <w:r w:rsidRPr="0088680B">
      <w:rPr>
        <w:color w:val="808080" w:themeColor="background1" w:themeShade="80"/>
        <w:sz w:val="16"/>
      </w:rPr>
      <w:fldChar w:fldCharType="separate"/>
    </w:r>
    <w:r w:rsidR="00662943">
      <w:rPr>
        <w:noProof/>
        <w:color w:val="808080" w:themeColor="background1" w:themeShade="80"/>
        <w:sz w:val="16"/>
      </w:rPr>
      <w:t>20</w:t>
    </w:r>
    <w:r w:rsidRPr="0088680B">
      <w:rPr>
        <w:color w:val="808080" w:themeColor="background1" w:themeShade="80"/>
        <w:sz w:val="16"/>
      </w:rPr>
      <w:fldChar w:fldCharType="end"/>
    </w:r>
  </w:p>
  <w:p w14:paraId="70F43A72" w14:textId="77777777" w:rsidR="00600F36" w:rsidRPr="00B9351F" w:rsidRDefault="00600F36" w:rsidP="00D86129">
    <w:pPr>
      <w:pStyle w:val="Zpat"/>
      <w:jc w:val="left"/>
      <w:rPr>
        <w:i/>
        <w:iCs/>
        <w:color w:val="808080" w:themeColor="background1" w:themeShade="80"/>
        <w:sz w:val="16"/>
      </w:rPr>
    </w:pPr>
    <w:r w:rsidRPr="00B9351F">
      <w:rPr>
        <w:i/>
        <w:iCs/>
        <w:color w:val="808080" w:themeColor="background1" w:themeShade="80"/>
        <w:sz w:val="16"/>
      </w:rPr>
      <w:t>Evropský fond pro regionální rozvoj</w:t>
    </w:r>
  </w:p>
  <w:p w14:paraId="64732AC3" w14:textId="7D2DC6C2" w:rsidR="00600F36" w:rsidRPr="00B9351F" w:rsidRDefault="00600F36" w:rsidP="00D86129">
    <w:pPr>
      <w:pStyle w:val="Zpat"/>
      <w:spacing w:after="60"/>
      <w:jc w:val="left"/>
      <w:rPr>
        <w:i/>
        <w:iCs/>
        <w:color w:val="808080" w:themeColor="background1" w:themeShade="80"/>
        <w:sz w:val="16"/>
      </w:rPr>
    </w:pPr>
    <w:r w:rsidRPr="00B9351F">
      <w:rPr>
        <w:i/>
        <w:iCs/>
        <w:color w:val="808080" w:themeColor="background1" w:themeShade="80"/>
        <w:sz w:val="16"/>
      </w:rPr>
      <w:t>Praha &amp; EU</w:t>
    </w:r>
    <w:r>
      <w:rPr>
        <w:i/>
        <w:iCs/>
        <w:color w:val="808080" w:themeColor="background1" w:themeShade="80"/>
        <w:sz w:val="16"/>
      </w:rPr>
      <w:t xml:space="preserve">: </w:t>
    </w:r>
    <w:r w:rsidRPr="00B9351F">
      <w:rPr>
        <w:i/>
        <w:iCs/>
        <w:color w:val="808080" w:themeColor="background1" w:themeShade="80"/>
        <w:sz w:val="16"/>
      </w:rPr>
      <w:t>Investujeme do vaší budoucnosti</w:t>
    </w:r>
  </w:p>
  <w:p w14:paraId="3F4B090A" w14:textId="77777777" w:rsidR="00600F36" w:rsidRDefault="00600F36" w:rsidP="00D86129">
    <w:pPr>
      <w:pStyle w:val="Zpat"/>
      <w:jc w:val="left"/>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ADA0" w14:textId="77777777" w:rsidR="00600F36" w:rsidRDefault="00600F36" w:rsidP="00544D40">
      <w:pPr>
        <w:spacing w:after="0"/>
      </w:pPr>
      <w:r>
        <w:separator/>
      </w:r>
    </w:p>
    <w:p w14:paraId="0F87C984" w14:textId="77777777" w:rsidR="00600F36" w:rsidRDefault="00600F36"/>
    <w:p w14:paraId="674A8021" w14:textId="77777777" w:rsidR="00600F36" w:rsidRDefault="00600F36"/>
  </w:footnote>
  <w:footnote w:type="continuationSeparator" w:id="0">
    <w:p w14:paraId="2F1CF1AE" w14:textId="77777777" w:rsidR="00600F36" w:rsidRDefault="00600F36" w:rsidP="00544D40">
      <w:pPr>
        <w:spacing w:after="0"/>
      </w:pPr>
      <w:r>
        <w:continuationSeparator/>
      </w:r>
    </w:p>
    <w:p w14:paraId="04706CF1" w14:textId="77777777" w:rsidR="00600F36" w:rsidRDefault="00600F36"/>
    <w:p w14:paraId="68100D06" w14:textId="77777777" w:rsidR="00600F36" w:rsidRDefault="00600F36"/>
  </w:footnote>
  <w:footnote w:type="continuationNotice" w:id="1">
    <w:p w14:paraId="3F45F25F" w14:textId="77777777" w:rsidR="00600F36" w:rsidRDefault="00600F36">
      <w:pPr>
        <w:spacing w:after="0"/>
      </w:pPr>
    </w:p>
    <w:p w14:paraId="796FF4BC" w14:textId="77777777" w:rsidR="00600F36" w:rsidRDefault="00600F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504C" w14:textId="7ACEC5B2" w:rsidR="00600F36" w:rsidRDefault="00600F36" w:rsidP="009F1831">
    <w:pPr>
      <w:pStyle w:val="Zhlav"/>
      <w:rPr>
        <w:color w:val="808080" w:themeColor="background1" w:themeShade="80"/>
        <w:szCs w:val="18"/>
      </w:rPr>
    </w:pPr>
    <w:r>
      <w:rPr>
        <w:color w:val="808080" w:themeColor="background1" w:themeShade="80"/>
        <w:szCs w:val="18"/>
      </w:rPr>
      <w:t xml:space="preserve">                                                        </w:t>
    </w:r>
  </w:p>
  <w:p w14:paraId="413E3F49" w14:textId="4180BD17" w:rsidR="00600F36" w:rsidRDefault="00600F36" w:rsidP="0064322A">
    <w:pPr>
      <w:pStyle w:val="Zhlav"/>
      <w:jc w:val="left"/>
    </w:pPr>
    <w:r>
      <w:rPr>
        <w:noProof/>
        <w:lang w:eastAsia="cs-CZ"/>
      </w:rPr>
      <w:drawing>
        <wp:inline distT="0" distB="0" distL="0" distR="0" wp14:anchorId="10B4E44A" wp14:editId="2EBA70A9">
          <wp:extent cx="4039235" cy="783590"/>
          <wp:effectExtent l="0" t="0" r="0" b="0"/>
          <wp:docPr id="22" name="Obrázek 2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783590"/>
                  </a:xfrm>
                  <a:prstGeom prst="rect">
                    <a:avLst/>
                  </a:prstGeom>
                  <a:noFill/>
                  <a:ln>
                    <a:noFill/>
                  </a:ln>
                </pic:spPr>
              </pic:pic>
            </a:graphicData>
          </a:graphic>
        </wp:inline>
      </w:drawing>
    </w:r>
    <w:r>
      <w:tab/>
    </w:r>
    <w:r>
      <w:rPr>
        <w:noProof/>
        <w:lang w:eastAsia="cs-CZ"/>
      </w:rPr>
      <w:drawing>
        <wp:inline distT="0" distB="0" distL="0" distR="0" wp14:anchorId="06A69F69" wp14:editId="5607C8DE">
          <wp:extent cx="783590" cy="783590"/>
          <wp:effectExtent l="0" t="0" r="0" b="0"/>
          <wp:docPr id="23" name="Obrázek 2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p w14:paraId="3DEFCC1C" w14:textId="77777777" w:rsidR="00600F36" w:rsidRPr="00514ED8" w:rsidRDefault="00600F36" w:rsidP="00F014FF">
    <w:pPr>
      <w:pStyle w:val="Zhlav-ra"/>
      <w:pBdr>
        <w:bottom w:val="none" w:sz="0" w:space="0" w:color="auto"/>
      </w:pBdr>
      <w:rPr>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463"/>
    <w:multiLevelType w:val="hybridMultilevel"/>
    <w:tmpl w:val="1890CC18"/>
    <w:lvl w:ilvl="0" w:tplc="667AE9F4">
      <w:start w:val="1"/>
      <w:numFmt w:val="lowerLetter"/>
      <w:lvlText w:val="%1)"/>
      <w:lvlJc w:val="left"/>
      <w:pPr>
        <w:ind w:left="928" w:hanging="360"/>
      </w:pPr>
      <w:rPr>
        <w:rFonts w:ascii="Arial" w:hAnsi="Arial" w:cs="Arial" w:hint="default"/>
        <w:b w:val="0"/>
        <w:bCs w:val="0"/>
        <w:i w:val="0"/>
        <w:iCs w:val="0"/>
        <w:sz w:val="22"/>
        <w:szCs w:val="22"/>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
    <w:nsid w:val="09221B60"/>
    <w:multiLevelType w:val="hybridMultilevel"/>
    <w:tmpl w:val="0046DDFC"/>
    <w:lvl w:ilvl="0" w:tplc="F1BE9950">
      <w:start w:val="1"/>
      <w:numFmt w:val="low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0D3C5EE2"/>
    <w:multiLevelType w:val="hybridMultilevel"/>
    <w:tmpl w:val="E62007FA"/>
    <w:lvl w:ilvl="0" w:tplc="AE4E6190">
      <w:start w:val="1"/>
      <w:numFmt w:val="decimal"/>
      <w:lvlText w:val="%1."/>
      <w:lvlJc w:val="left"/>
      <w:pPr>
        <w:tabs>
          <w:tab w:val="num" w:pos="1080"/>
        </w:tabs>
        <w:ind w:left="1080" w:hanging="360"/>
      </w:pPr>
    </w:lvl>
    <w:lvl w:ilvl="1" w:tplc="04050017">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
    <w:nsid w:val="0F7D6DE9"/>
    <w:multiLevelType w:val="hybridMultilevel"/>
    <w:tmpl w:val="BD7029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BE2ADD"/>
    <w:multiLevelType w:val="hybridMultilevel"/>
    <w:tmpl w:val="43BE5770"/>
    <w:lvl w:ilvl="0" w:tplc="9F502EFE">
      <w:start w:val="1"/>
      <w:numFmt w:val="lowerLetter"/>
      <w:lvlText w:val="%1)"/>
      <w:lvlJc w:val="left"/>
      <w:pPr>
        <w:tabs>
          <w:tab w:val="num" w:pos="-207"/>
        </w:tabs>
        <w:ind w:left="-207" w:hanging="360"/>
      </w:p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abstractNum w:abstractNumId="5">
    <w:nsid w:val="124062C2"/>
    <w:multiLevelType w:val="multilevel"/>
    <w:tmpl w:val="FB34905A"/>
    <w:lvl w:ilvl="0">
      <w:start w:val="10"/>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3316F8A"/>
    <w:multiLevelType w:val="hybridMultilevel"/>
    <w:tmpl w:val="856CF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4EA0E59"/>
    <w:multiLevelType w:val="hybridMultilevel"/>
    <w:tmpl w:val="56AA52C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88C5F72"/>
    <w:multiLevelType w:val="hybridMultilevel"/>
    <w:tmpl w:val="A55C48EC"/>
    <w:lvl w:ilvl="0" w:tplc="7DA4A38C">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8B758CE"/>
    <w:multiLevelType w:val="hybridMultilevel"/>
    <w:tmpl w:val="386AC8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8C201F6"/>
    <w:multiLevelType w:val="multilevel"/>
    <w:tmpl w:val="55B44024"/>
    <w:lvl w:ilvl="0">
      <w:start w:val="6"/>
      <w:numFmt w:val="decimal"/>
      <w:lvlText w:val="%1."/>
      <w:lvlJc w:val="left"/>
      <w:pPr>
        <w:ind w:left="360" w:hanging="360"/>
      </w:pPr>
      <w:rPr>
        <w:rFonts w:hint="default"/>
      </w:rPr>
    </w:lvl>
    <w:lvl w:ilvl="1">
      <w:start w:val="1"/>
      <w:numFmt w:val="decimal"/>
      <w:lvlText w:val="%1.%2."/>
      <w:lvlJc w:val="left"/>
      <w:pPr>
        <w:ind w:left="4046" w:hanging="360"/>
      </w:pPr>
      <w:rPr>
        <w:rFonts w:hint="default"/>
        <w:sz w:val="22"/>
        <w:szCs w:val="22"/>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198D6B4C"/>
    <w:multiLevelType w:val="hybridMultilevel"/>
    <w:tmpl w:val="F8A69348"/>
    <w:lvl w:ilvl="0" w:tplc="8EA4C4FE">
      <w:start w:val="5"/>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nsid w:val="1A62580C"/>
    <w:multiLevelType w:val="hybridMultilevel"/>
    <w:tmpl w:val="405A3514"/>
    <w:lvl w:ilvl="0" w:tplc="FFFFFFFF">
      <w:start w:val="1"/>
      <w:numFmt w:val="decimal"/>
      <w:lvlText w:val="%1)"/>
      <w:lvlJc w:val="left"/>
      <w:pPr>
        <w:tabs>
          <w:tab w:val="num" w:pos="357"/>
        </w:tabs>
        <w:ind w:left="680" w:hanging="32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205A4C77"/>
    <w:multiLevelType w:val="hybridMultilevel"/>
    <w:tmpl w:val="0046DDFC"/>
    <w:lvl w:ilvl="0" w:tplc="F1BE9950">
      <w:start w:val="1"/>
      <w:numFmt w:val="low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nsid w:val="20C90580"/>
    <w:multiLevelType w:val="hybridMultilevel"/>
    <w:tmpl w:val="499AEE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F75686"/>
    <w:multiLevelType w:val="hybridMultilevel"/>
    <w:tmpl w:val="D500F1C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223928C8"/>
    <w:multiLevelType w:val="hybridMultilevel"/>
    <w:tmpl w:val="6E5633BE"/>
    <w:lvl w:ilvl="0" w:tplc="2C1CBC88">
      <w:start w:val="1"/>
      <w:numFmt w:val="bullet"/>
      <w:lvlText w:val="-"/>
      <w:lvlJc w:val="left"/>
      <w:pPr>
        <w:ind w:left="1146" w:hanging="360"/>
      </w:pPr>
      <w:rPr>
        <w:rFonts w:ascii="Arial" w:hAnsi="Arial"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8">
    <w:nsid w:val="22CE6611"/>
    <w:multiLevelType w:val="hybridMultilevel"/>
    <w:tmpl w:val="8CC4B0B0"/>
    <w:lvl w:ilvl="0" w:tplc="FFFFFFFF">
      <w:start w:val="2"/>
      <w:numFmt w:val="bullet"/>
      <w:lvlText w:val="-"/>
      <w:lvlJc w:val="left"/>
      <w:pPr>
        <w:tabs>
          <w:tab w:val="num" w:pos="360"/>
        </w:tabs>
        <w:ind w:left="360" w:hanging="360"/>
      </w:pPr>
      <w:rPr>
        <w:rFonts w:ascii="Courier New" w:eastAsia="Times New Roman" w:hAnsi="Courier New" w:cs="Times New Roman" w:hint="default"/>
      </w:rPr>
    </w:lvl>
    <w:lvl w:ilvl="1" w:tplc="04050001">
      <w:start w:val="1"/>
      <w:numFmt w:val="bullet"/>
      <w:lvlText w:val=""/>
      <w:lvlJc w:val="left"/>
      <w:pPr>
        <w:tabs>
          <w:tab w:val="num" w:pos="732"/>
        </w:tabs>
        <w:ind w:left="732" w:hanging="360"/>
      </w:pPr>
      <w:rPr>
        <w:rFonts w:ascii="Symbol" w:hAnsi="Symbol" w:hint="default"/>
      </w:rPr>
    </w:lvl>
    <w:lvl w:ilvl="2" w:tplc="FFFFFFFF">
      <w:start w:val="1"/>
      <w:numFmt w:val="bullet"/>
      <w:lvlText w:val=""/>
      <w:lvlJc w:val="left"/>
      <w:pPr>
        <w:tabs>
          <w:tab w:val="num" w:pos="1452"/>
        </w:tabs>
        <w:ind w:left="1452" w:hanging="360"/>
      </w:pPr>
      <w:rPr>
        <w:rFonts w:ascii="Wingdings" w:hAnsi="Wingdings" w:hint="default"/>
      </w:rPr>
    </w:lvl>
    <w:lvl w:ilvl="3" w:tplc="FFFFFFFF">
      <w:start w:val="1"/>
      <w:numFmt w:val="bullet"/>
      <w:lvlText w:val=""/>
      <w:lvlJc w:val="left"/>
      <w:pPr>
        <w:tabs>
          <w:tab w:val="num" w:pos="2172"/>
        </w:tabs>
        <w:ind w:left="2172" w:hanging="360"/>
      </w:pPr>
      <w:rPr>
        <w:rFonts w:ascii="Symbol" w:hAnsi="Symbol" w:hint="default"/>
      </w:rPr>
    </w:lvl>
    <w:lvl w:ilvl="4" w:tplc="FFFFFFFF">
      <w:start w:val="1"/>
      <w:numFmt w:val="bullet"/>
      <w:lvlText w:val="o"/>
      <w:lvlJc w:val="left"/>
      <w:pPr>
        <w:tabs>
          <w:tab w:val="num" w:pos="2892"/>
        </w:tabs>
        <w:ind w:left="2892" w:hanging="360"/>
      </w:pPr>
      <w:rPr>
        <w:rFonts w:ascii="Courier New" w:hAnsi="Courier New" w:cs="Times New Roman" w:hint="default"/>
      </w:rPr>
    </w:lvl>
    <w:lvl w:ilvl="5" w:tplc="FFFFFFFF">
      <w:start w:val="1"/>
      <w:numFmt w:val="bullet"/>
      <w:lvlText w:val=""/>
      <w:lvlJc w:val="left"/>
      <w:pPr>
        <w:tabs>
          <w:tab w:val="num" w:pos="3612"/>
        </w:tabs>
        <w:ind w:left="3612" w:hanging="360"/>
      </w:pPr>
      <w:rPr>
        <w:rFonts w:ascii="Wingdings" w:hAnsi="Wingdings" w:hint="default"/>
      </w:rPr>
    </w:lvl>
    <w:lvl w:ilvl="6" w:tplc="FFFFFFFF">
      <w:start w:val="1"/>
      <w:numFmt w:val="bullet"/>
      <w:lvlText w:val=""/>
      <w:lvlJc w:val="left"/>
      <w:pPr>
        <w:tabs>
          <w:tab w:val="num" w:pos="4332"/>
        </w:tabs>
        <w:ind w:left="4332" w:hanging="360"/>
      </w:pPr>
      <w:rPr>
        <w:rFonts w:ascii="Symbol" w:hAnsi="Symbol" w:hint="default"/>
      </w:rPr>
    </w:lvl>
    <w:lvl w:ilvl="7" w:tplc="FFFFFFFF">
      <w:start w:val="1"/>
      <w:numFmt w:val="bullet"/>
      <w:lvlText w:val="o"/>
      <w:lvlJc w:val="left"/>
      <w:pPr>
        <w:tabs>
          <w:tab w:val="num" w:pos="5052"/>
        </w:tabs>
        <w:ind w:left="5052" w:hanging="360"/>
      </w:pPr>
      <w:rPr>
        <w:rFonts w:ascii="Courier New" w:hAnsi="Courier New" w:cs="Times New Roman" w:hint="default"/>
      </w:rPr>
    </w:lvl>
    <w:lvl w:ilvl="8" w:tplc="FFFFFFFF">
      <w:start w:val="1"/>
      <w:numFmt w:val="bullet"/>
      <w:lvlText w:val=""/>
      <w:lvlJc w:val="left"/>
      <w:pPr>
        <w:tabs>
          <w:tab w:val="num" w:pos="5772"/>
        </w:tabs>
        <w:ind w:left="5772" w:hanging="360"/>
      </w:pPr>
      <w:rPr>
        <w:rFonts w:ascii="Wingdings" w:hAnsi="Wingdings" w:hint="default"/>
      </w:rPr>
    </w:lvl>
  </w:abstractNum>
  <w:abstractNum w:abstractNumId="19">
    <w:nsid w:val="2EE71E7E"/>
    <w:multiLevelType w:val="multilevel"/>
    <w:tmpl w:val="554CB482"/>
    <w:lvl w:ilvl="0">
      <w:start w:val="6"/>
      <w:numFmt w:val="decimal"/>
      <w:lvlText w:val="%1."/>
      <w:lvlJc w:val="left"/>
      <w:pPr>
        <w:ind w:left="360" w:hanging="36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
    <w:nsid w:val="32552598"/>
    <w:multiLevelType w:val="hybridMultilevel"/>
    <w:tmpl w:val="F190D420"/>
    <w:lvl w:ilvl="0" w:tplc="6E3EB5D6">
      <w:start w:val="1"/>
      <w:numFmt w:val="lowerLetter"/>
      <w:lvlText w:val="%1)"/>
      <w:lvlJc w:val="left"/>
      <w:pPr>
        <w:ind w:left="644"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nsid w:val="32715661"/>
    <w:multiLevelType w:val="hybridMultilevel"/>
    <w:tmpl w:val="DB92E8B2"/>
    <w:lvl w:ilvl="0" w:tplc="D0ACFFB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nsid w:val="3311455E"/>
    <w:multiLevelType w:val="hybridMultilevel"/>
    <w:tmpl w:val="0046DDFC"/>
    <w:lvl w:ilvl="0" w:tplc="F1BE9950">
      <w:start w:val="1"/>
      <w:numFmt w:val="low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nsid w:val="359A0F78"/>
    <w:multiLevelType w:val="hybridMultilevel"/>
    <w:tmpl w:val="0046DDFC"/>
    <w:lvl w:ilvl="0" w:tplc="F1BE9950">
      <w:start w:val="1"/>
      <w:numFmt w:val="low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36B87661"/>
    <w:multiLevelType w:val="hybridMultilevel"/>
    <w:tmpl w:val="8DF8E3C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nsid w:val="3AC97DD0"/>
    <w:multiLevelType w:val="hybridMultilevel"/>
    <w:tmpl w:val="C26E7D22"/>
    <w:lvl w:ilvl="0" w:tplc="FFFFFFFF">
      <w:start w:val="2"/>
      <w:numFmt w:val="bullet"/>
      <w:lvlText w:val="-"/>
      <w:lvlJc w:val="left"/>
      <w:pPr>
        <w:tabs>
          <w:tab w:val="num" w:pos="360"/>
        </w:tabs>
        <w:ind w:left="360" w:hanging="360"/>
      </w:pPr>
      <w:rPr>
        <w:rFonts w:ascii="Courier New" w:eastAsia="Times New Roman" w:hAnsi="Courier New" w:cs="Times New Roman" w:hint="default"/>
      </w:rPr>
    </w:lvl>
    <w:lvl w:ilvl="1" w:tplc="FFFFFFFF">
      <w:start w:val="1"/>
      <w:numFmt w:val="bullet"/>
      <w:lvlText w:val="o"/>
      <w:lvlJc w:val="left"/>
      <w:pPr>
        <w:tabs>
          <w:tab w:val="num" w:pos="732"/>
        </w:tabs>
        <w:ind w:left="732" w:hanging="360"/>
      </w:pPr>
      <w:rPr>
        <w:rFonts w:ascii="Courier New" w:hAnsi="Courier New" w:cs="Times New Roman" w:hint="default"/>
      </w:rPr>
    </w:lvl>
    <w:lvl w:ilvl="2" w:tplc="FFFFFFFF">
      <w:start w:val="1"/>
      <w:numFmt w:val="bullet"/>
      <w:lvlText w:val=""/>
      <w:lvlJc w:val="left"/>
      <w:pPr>
        <w:tabs>
          <w:tab w:val="num" w:pos="1452"/>
        </w:tabs>
        <w:ind w:left="1452" w:hanging="360"/>
      </w:pPr>
      <w:rPr>
        <w:rFonts w:ascii="Wingdings" w:hAnsi="Wingdings" w:hint="default"/>
      </w:rPr>
    </w:lvl>
    <w:lvl w:ilvl="3" w:tplc="FFFFFFFF">
      <w:start w:val="1"/>
      <w:numFmt w:val="bullet"/>
      <w:lvlText w:val=""/>
      <w:lvlJc w:val="left"/>
      <w:pPr>
        <w:tabs>
          <w:tab w:val="num" w:pos="2172"/>
        </w:tabs>
        <w:ind w:left="2172" w:hanging="360"/>
      </w:pPr>
      <w:rPr>
        <w:rFonts w:ascii="Symbol" w:hAnsi="Symbol" w:hint="default"/>
      </w:rPr>
    </w:lvl>
    <w:lvl w:ilvl="4" w:tplc="FFFFFFFF">
      <w:start w:val="1"/>
      <w:numFmt w:val="bullet"/>
      <w:lvlText w:val="o"/>
      <w:lvlJc w:val="left"/>
      <w:pPr>
        <w:tabs>
          <w:tab w:val="num" w:pos="2892"/>
        </w:tabs>
        <w:ind w:left="2892" w:hanging="360"/>
      </w:pPr>
      <w:rPr>
        <w:rFonts w:ascii="Courier New" w:hAnsi="Courier New" w:cs="Times New Roman" w:hint="default"/>
      </w:rPr>
    </w:lvl>
    <w:lvl w:ilvl="5" w:tplc="FFFFFFFF">
      <w:start w:val="1"/>
      <w:numFmt w:val="bullet"/>
      <w:lvlText w:val=""/>
      <w:lvlJc w:val="left"/>
      <w:pPr>
        <w:tabs>
          <w:tab w:val="num" w:pos="3612"/>
        </w:tabs>
        <w:ind w:left="3612" w:hanging="360"/>
      </w:pPr>
      <w:rPr>
        <w:rFonts w:ascii="Wingdings" w:hAnsi="Wingdings" w:hint="default"/>
      </w:rPr>
    </w:lvl>
    <w:lvl w:ilvl="6" w:tplc="FFFFFFFF">
      <w:start w:val="1"/>
      <w:numFmt w:val="bullet"/>
      <w:lvlText w:val=""/>
      <w:lvlJc w:val="left"/>
      <w:pPr>
        <w:tabs>
          <w:tab w:val="num" w:pos="4332"/>
        </w:tabs>
        <w:ind w:left="4332" w:hanging="360"/>
      </w:pPr>
      <w:rPr>
        <w:rFonts w:ascii="Symbol" w:hAnsi="Symbol" w:hint="default"/>
      </w:rPr>
    </w:lvl>
    <w:lvl w:ilvl="7" w:tplc="FFFFFFFF">
      <w:start w:val="1"/>
      <w:numFmt w:val="bullet"/>
      <w:lvlText w:val="o"/>
      <w:lvlJc w:val="left"/>
      <w:pPr>
        <w:tabs>
          <w:tab w:val="num" w:pos="5052"/>
        </w:tabs>
        <w:ind w:left="5052" w:hanging="360"/>
      </w:pPr>
      <w:rPr>
        <w:rFonts w:ascii="Courier New" w:hAnsi="Courier New" w:cs="Times New Roman" w:hint="default"/>
      </w:rPr>
    </w:lvl>
    <w:lvl w:ilvl="8" w:tplc="FFFFFFFF">
      <w:start w:val="1"/>
      <w:numFmt w:val="bullet"/>
      <w:lvlText w:val=""/>
      <w:lvlJc w:val="left"/>
      <w:pPr>
        <w:tabs>
          <w:tab w:val="num" w:pos="5772"/>
        </w:tabs>
        <w:ind w:left="5772" w:hanging="360"/>
      </w:pPr>
      <w:rPr>
        <w:rFonts w:ascii="Wingdings" w:hAnsi="Wingdings" w:hint="default"/>
      </w:rPr>
    </w:lvl>
  </w:abstractNum>
  <w:abstractNum w:abstractNumId="26">
    <w:nsid w:val="420E5C27"/>
    <w:multiLevelType w:val="hybridMultilevel"/>
    <w:tmpl w:val="3C3E9942"/>
    <w:lvl w:ilvl="0" w:tplc="2E22360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D14F12"/>
    <w:multiLevelType w:val="hybridMultilevel"/>
    <w:tmpl w:val="5E648FDA"/>
    <w:lvl w:ilvl="0" w:tplc="FFFFFFFF">
      <w:start w:val="1"/>
      <w:numFmt w:val="lowerLetter"/>
      <w:lvlText w:val="%1)"/>
      <w:lvlJc w:val="left"/>
      <w:pPr>
        <w:tabs>
          <w:tab w:val="num" w:pos="1224"/>
        </w:tabs>
        <w:ind w:left="1224" w:hanging="360"/>
      </w:pPr>
    </w:lvl>
    <w:lvl w:ilvl="1" w:tplc="FFFFFFFF">
      <w:start w:val="1"/>
      <w:numFmt w:val="bullet"/>
      <w:lvlText w:val="-"/>
      <w:lvlJc w:val="left"/>
      <w:pPr>
        <w:tabs>
          <w:tab w:val="num" w:pos="2304"/>
        </w:tabs>
        <w:ind w:left="2304" w:hanging="360"/>
      </w:pPr>
      <w:rPr>
        <w:rFonts w:ascii="Times New Roman" w:eastAsia="Times New Roman" w:hAnsi="Times New Roman" w:cs="Times New Roman" w:hint="default"/>
      </w:rPr>
    </w:lvl>
    <w:lvl w:ilvl="2" w:tplc="FFFFFFFF">
      <w:start w:val="1"/>
      <w:numFmt w:val="lowerRoman"/>
      <w:lvlText w:val="%3."/>
      <w:lvlJc w:val="right"/>
      <w:pPr>
        <w:tabs>
          <w:tab w:val="num" w:pos="3024"/>
        </w:tabs>
        <w:ind w:left="3024" w:hanging="180"/>
      </w:pPr>
    </w:lvl>
    <w:lvl w:ilvl="3" w:tplc="FFFFFFFF">
      <w:start w:val="1"/>
      <w:numFmt w:val="decimal"/>
      <w:lvlText w:val="%4."/>
      <w:lvlJc w:val="left"/>
      <w:pPr>
        <w:tabs>
          <w:tab w:val="num" w:pos="3744"/>
        </w:tabs>
        <w:ind w:left="3744" w:hanging="360"/>
      </w:pPr>
    </w:lvl>
    <w:lvl w:ilvl="4" w:tplc="FFFFFFFF">
      <w:start w:val="1"/>
      <w:numFmt w:val="lowerLetter"/>
      <w:lvlText w:val="%5."/>
      <w:lvlJc w:val="left"/>
      <w:pPr>
        <w:tabs>
          <w:tab w:val="num" w:pos="4464"/>
        </w:tabs>
        <w:ind w:left="4464" w:hanging="360"/>
      </w:pPr>
    </w:lvl>
    <w:lvl w:ilvl="5" w:tplc="FFFFFFFF">
      <w:start w:val="1"/>
      <w:numFmt w:val="lowerRoman"/>
      <w:lvlText w:val="%6."/>
      <w:lvlJc w:val="right"/>
      <w:pPr>
        <w:tabs>
          <w:tab w:val="num" w:pos="5184"/>
        </w:tabs>
        <w:ind w:left="5184" w:hanging="180"/>
      </w:pPr>
    </w:lvl>
    <w:lvl w:ilvl="6" w:tplc="FFFFFFFF">
      <w:start w:val="1"/>
      <w:numFmt w:val="decimal"/>
      <w:lvlText w:val="%7."/>
      <w:lvlJc w:val="left"/>
      <w:pPr>
        <w:tabs>
          <w:tab w:val="num" w:pos="5904"/>
        </w:tabs>
        <w:ind w:left="5904" w:hanging="360"/>
      </w:pPr>
    </w:lvl>
    <w:lvl w:ilvl="7" w:tplc="FFFFFFFF">
      <w:start w:val="1"/>
      <w:numFmt w:val="lowerLetter"/>
      <w:lvlText w:val="%8."/>
      <w:lvlJc w:val="left"/>
      <w:pPr>
        <w:tabs>
          <w:tab w:val="num" w:pos="6624"/>
        </w:tabs>
        <w:ind w:left="6624" w:hanging="360"/>
      </w:pPr>
    </w:lvl>
    <w:lvl w:ilvl="8" w:tplc="FFFFFFFF">
      <w:start w:val="1"/>
      <w:numFmt w:val="lowerRoman"/>
      <w:lvlText w:val="%9."/>
      <w:lvlJc w:val="right"/>
      <w:pPr>
        <w:tabs>
          <w:tab w:val="num" w:pos="7344"/>
        </w:tabs>
        <w:ind w:left="7344" w:hanging="180"/>
      </w:pPr>
    </w:lvl>
  </w:abstractNum>
  <w:abstractNum w:abstractNumId="28">
    <w:nsid w:val="487271D0"/>
    <w:multiLevelType w:val="multilevel"/>
    <w:tmpl w:val="13AADEF4"/>
    <w:lvl w:ilvl="0">
      <w:start w:val="10"/>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493C5493"/>
    <w:multiLevelType w:val="hybridMultilevel"/>
    <w:tmpl w:val="C4742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BCA51FC"/>
    <w:multiLevelType w:val="hybridMultilevel"/>
    <w:tmpl w:val="344EF220"/>
    <w:lvl w:ilvl="0" w:tplc="F7B20BBA">
      <w:start w:val="1"/>
      <w:numFmt w:val="upperLetter"/>
      <w:lvlText w:val="%1."/>
      <w:lvlJc w:val="left"/>
      <w:pPr>
        <w:ind w:left="3338"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19B5D81"/>
    <w:multiLevelType w:val="hybridMultilevel"/>
    <w:tmpl w:val="C60E78C4"/>
    <w:lvl w:ilvl="0" w:tplc="7EB0C56C">
      <w:start w:val="2"/>
      <w:numFmt w:val="bullet"/>
      <w:lvlText w:val="-"/>
      <w:lvlJc w:val="left"/>
      <w:pPr>
        <w:tabs>
          <w:tab w:val="num" w:pos="1640"/>
        </w:tabs>
        <w:ind w:left="1640" w:hanging="360"/>
      </w:pPr>
      <w:rPr>
        <w:rFonts w:ascii="Courier New" w:eastAsia="Times New Roman" w:hAnsi="Courier New" w:cs="Times New Roman" w:hint="default"/>
      </w:rPr>
    </w:lvl>
    <w:lvl w:ilvl="1" w:tplc="04050019">
      <w:start w:val="1"/>
      <w:numFmt w:val="bullet"/>
      <w:lvlText w:val="o"/>
      <w:lvlJc w:val="left"/>
      <w:pPr>
        <w:tabs>
          <w:tab w:val="num" w:pos="2012"/>
        </w:tabs>
        <w:ind w:left="2012" w:hanging="360"/>
      </w:pPr>
      <w:rPr>
        <w:rFonts w:ascii="Courier New" w:hAnsi="Courier New" w:cs="Times New Roman" w:hint="default"/>
      </w:rPr>
    </w:lvl>
    <w:lvl w:ilvl="2" w:tplc="0405001B">
      <w:start w:val="1"/>
      <w:numFmt w:val="bullet"/>
      <w:lvlText w:val=""/>
      <w:lvlJc w:val="left"/>
      <w:pPr>
        <w:tabs>
          <w:tab w:val="num" w:pos="2732"/>
        </w:tabs>
        <w:ind w:left="2732" w:hanging="360"/>
      </w:pPr>
      <w:rPr>
        <w:rFonts w:ascii="Wingdings" w:hAnsi="Wingdings" w:hint="default"/>
      </w:rPr>
    </w:lvl>
    <w:lvl w:ilvl="3" w:tplc="0405000F">
      <w:start w:val="1"/>
      <w:numFmt w:val="bullet"/>
      <w:lvlText w:val=""/>
      <w:lvlJc w:val="left"/>
      <w:pPr>
        <w:tabs>
          <w:tab w:val="num" w:pos="3452"/>
        </w:tabs>
        <w:ind w:left="3452" w:hanging="360"/>
      </w:pPr>
      <w:rPr>
        <w:rFonts w:ascii="Symbol" w:hAnsi="Symbol" w:hint="default"/>
      </w:rPr>
    </w:lvl>
    <w:lvl w:ilvl="4" w:tplc="04050019">
      <w:start w:val="1"/>
      <w:numFmt w:val="bullet"/>
      <w:lvlText w:val="o"/>
      <w:lvlJc w:val="left"/>
      <w:pPr>
        <w:tabs>
          <w:tab w:val="num" w:pos="4172"/>
        </w:tabs>
        <w:ind w:left="4172" w:hanging="360"/>
      </w:pPr>
      <w:rPr>
        <w:rFonts w:ascii="Courier New" w:hAnsi="Courier New" w:cs="Times New Roman" w:hint="default"/>
      </w:rPr>
    </w:lvl>
    <w:lvl w:ilvl="5" w:tplc="0405001B">
      <w:start w:val="1"/>
      <w:numFmt w:val="bullet"/>
      <w:lvlText w:val=""/>
      <w:lvlJc w:val="left"/>
      <w:pPr>
        <w:tabs>
          <w:tab w:val="num" w:pos="4892"/>
        </w:tabs>
        <w:ind w:left="4892" w:hanging="360"/>
      </w:pPr>
      <w:rPr>
        <w:rFonts w:ascii="Wingdings" w:hAnsi="Wingdings" w:hint="default"/>
      </w:rPr>
    </w:lvl>
    <w:lvl w:ilvl="6" w:tplc="0405000F">
      <w:start w:val="1"/>
      <w:numFmt w:val="bullet"/>
      <w:lvlText w:val=""/>
      <w:lvlJc w:val="left"/>
      <w:pPr>
        <w:tabs>
          <w:tab w:val="num" w:pos="5612"/>
        </w:tabs>
        <w:ind w:left="5612" w:hanging="360"/>
      </w:pPr>
      <w:rPr>
        <w:rFonts w:ascii="Symbol" w:hAnsi="Symbol" w:hint="default"/>
      </w:rPr>
    </w:lvl>
    <w:lvl w:ilvl="7" w:tplc="04050019">
      <w:start w:val="1"/>
      <w:numFmt w:val="bullet"/>
      <w:lvlText w:val="o"/>
      <w:lvlJc w:val="left"/>
      <w:pPr>
        <w:tabs>
          <w:tab w:val="num" w:pos="6332"/>
        </w:tabs>
        <w:ind w:left="6332" w:hanging="360"/>
      </w:pPr>
      <w:rPr>
        <w:rFonts w:ascii="Courier New" w:hAnsi="Courier New" w:cs="Times New Roman" w:hint="default"/>
      </w:rPr>
    </w:lvl>
    <w:lvl w:ilvl="8" w:tplc="0405001B">
      <w:start w:val="1"/>
      <w:numFmt w:val="bullet"/>
      <w:lvlText w:val=""/>
      <w:lvlJc w:val="left"/>
      <w:pPr>
        <w:tabs>
          <w:tab w:val="num" w:pos="7052"/>
        </w:tabs>
        <w:ind w:left="7052" w:hanging="360"/>
      </w:pPr>
      <w:rPr>
        <w:rFonts w:ascii="Wingdings" w:hAnsi="Wingdings" w:hint="default"/>
      </w:rPr>
    </w:lvl>
  </w:abstractNum>
  <w:abstractNum w:abstractNumId="33">
    <w:nsid w:val="54A74A18"/>
    <w:multiLevelType w:val="hybridMultilevel"/>
    <w:tmpl w:val="AE64C2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C76535D"/>
    <w:multiLevelType w:val="hybridMultilevel"/>
    <w:tmpl w:val="8416AC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27B5624"/>
    <w:multiLevelType w:val="multilevel"/>
    <w:tmpl w:val="68563D0A"/>
    <w:lvl w:ilvl="0">
      <w:start w:val="1"/>
      <w:numFmt w:val="decimal"/>
      <w:pStyle w:val="Nadpis1"/>
      <w:lvlText w:val="%1."/>
      <w:lvlJc w:val="left"/>
      <w:pPr>
        <w:ind w:left="425" w:hanging="141"/>
      </w:pPr>
      <w:rPr>
        <w:rFonts w:hint="default"/>
      </w:rPr>
    </w:lvl>
    <w:lvl w:ilvl="1">
      <w:start w:val="1"/>
      <w:numFmt w:val="decimal"/>
      <w:pStyle w:val="Nadpis2"/>
      <w:lvlText w:val="%1.%2"/>
      <w:lvlJc w:val="right"/>
      <w:pPr>
        <w:ind w:left="425" w:hanging="141"/>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right"/>
      <w:pPr>
        <w:ind w:left="425" w:hanging="141"/>
      </w:pPr>
      <w:rPr>
        <w:rFonts w:hint="default"/>
        <w:color w:val="808080" w:themeColor="background1" w:themeShade="80"/>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8426A64"/>
    <w:multiLevelType w:val="hybridMultilevel"/>
    <w:tmpl w:val="04127DCA"/>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B735C82"/>
    <w:multiLevelType w:val="multilevel"/>
    <w:tmpl w:val="AF1A0AEA"/>
    <w:lvl w:ilvl="0">
      <w:start w:val="11"/>
      <w:numFmt w:val="decimal"/>
      <w:lvlText w:val="%1."/>
      <w:lvlJc w:val="left"/>
      <w:pPr>
        <w:ind w:left="480" w:hanging="48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nsid w:val="71D97388"/>
    <w:multiLevelType w:val="hybridMultilevel"/>
    <w:tmpl w:val="A072B1F6"/>
    <w:lvl w:ilvl="0" w:tplc="D8E6AC5A">
      <w:start w:val="1"/>
      <w:numFmt w:val="lowerLetter"/>
      <w:lvlText w:val="%1)"/>
      <w:lvlJc w:val="left"/>
      <w:pPr>
        <w:tabs>
          <w:tab w:val="num" w:pos="927"/>
        </w:tabs>
        <w:ind w:left="927" w:hanging="360"/>
      </w:pPr>
      <w:rPr>
        <w:b w:val="0"/>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39">
    <w:nsid w:val="75905B84"/>
    <w:multiLevelType w:val="multilevel"/>
    <w:tmpl w:val="424A6D80"/>
    <w:lvl w:ilvl="0">
      <w:start w:val="1"/>
      <w:numFmt w:val="decimal"/>
      <w:pStyle w:val="Styl2"/>
      <w:lvlText w:val="%1."/>
      <w:lvlJc w:val="left"/>
      <w:pPr>
        <w:tabs>
          <w:tab w:val="num" w:pos="432"/>
        </w:tabs>
        <w:ind w:left="792" w:hanging="792"/>
      </w:pPr>
      <w:rPr>
        <w:rFonts w:cs="Times New Roman" w:hint="default"/>
      </w:rPr>
    </w:lvl>
    <w:lvl w:ilvl="1">
      <w:start w:val="1"/>
      <w:numFmt w:val="decimal"/>
      <w:pStyle w:val="StylStyl3nenTunVlevo005cmPrvndek0cm"/>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004"/>
        </w:tabs>
        <w:ind w:left="788" w:hanging="504"/>
      </w:pPr>
      <w:rPr>
        <w:rFonts w:cs="Times New Roman" w:hint="default"/>
        <w:b/>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5"/>
  </w:num>
  <w:num w:numId="2">
    <w:abstractNumId w:val="13"/>
  </w:num>
  <w:num w:numId="3">
    <w:abstractNumId w:val="39"/>
  </w:num>
  <w:num w:numId="4">
    <w:abstractNumId w:val="30"/>
  </w:num>
  <w:num w:numId="5">
    <w:abstractNumId w:val="36"/>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8"/>
  </w:num>
  <w:num w:numId="12">
    <w:abstractNumId w:val="37"/>
  </w:num>
  <w:num w:numId="13">
    <w:abstractNumId w:val="32"/>
  </w:num>
  <w:num w:numId="14">
    <w:abstractNumId w:val="25"/>
  </w:num>
  <w:num w:numId="15">
    <w:abstractNumId w:val="19"/>
  </w:num>
  <w:num w:numId="16">
    <w:abstractNumId w:val="10"/>
  </w:num>
  <w:num w:numId="17">
    <w:abstractNumId w:val="5"/>
  </w:num>
  <w:num w:numId="18">
    <w:abstractNumId w:val="28"/>
  </w:num>
  <w:num w:numId="19">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AD"/>
    <w:rsid w:val="00000C3A"/>
    <w:rsid w:val="00003B03"/>
    <w:rsid w:val="000059CE"/>
    <w:rsid w:val="00006F1C"/>
    <w:rsid w:val="00007799"/>
    <w:rsid w:val="0001092D"/>
    <w:rsid w:val="00011034"/>
    <w:rsid w:val="00011EB5"/>
    <w:rsid w:val="000141B3"/>
    <w:rsid w:val="000142C1"/>
    <w:rsid w:val="00015117"/>
    <w:rsid w:val="00015841"/>
    <w:rsid w:val="00015DCB"/>
    <w:rsid w:val="00016BF6"/>
    <w:rsid w:val="00017BB6"/>
    <w:rsid w:val="000204E7"/>
    <w:rsid w:val="000209A8"/>
    <w:rsid w:val="00020CE4"/>
    <w:rsid w:val="00022513"/>
    <w:rsid w:val="00024A5C"/>
    <w:rsid w:val="00024CF2"/>
    <w:rsid w:val="000276E1"/>
    <w:rsid w:val="000325DC"/>
    <w:rsid w:val="00035506"/>
    <w:rsid w:val="000414DE"/>
    <w:rsid w:val="000418E6"/>
    <w:rsid w:val="00041BD2"/>
    <w:rsid w:val="000420C3"/>
    <w:rsid w:val="00042841"/>
    <w:rsid w:val="0004683B"/>
    <w:rsid w:val="0005159D"/>
    <w:rsid w:val="00052DD1"/>
    <w:rsid w:val="00053955"/>
    <w:rsid w:val="000568F2"/>
    <w:rsid w:val="000574F6"/>
    <w:rsid w:val="000607A9"/>
    <w:rsid w:val="000639DC"/>
    <w:rsid w:val="000643D4"/>
    <w:rsid w:val="0006476A"/>
    <w:rsid w:val="00065335"/>
    <w:rsid w:val="00065C5A"/>
    <w:rsid w:val="00066D5F"/>
    <w:rsid w:val="00066D81"/>
    <w:rsid w:val="00067E7D"/>
    <w:rsid w:val="00070330"/>
    <w:rsid w:val="00070734"/>
    <w:rsid w:val="000713C8"/>
    <w:rsid w:val="00071434"/>
    <w:rsid w:val="0007180B"/>
    <w:rsid w:val="00072DB2"/>
    <w:rsid w:val="00073197"/>
    <w:rsid w:val="00075579"/>
    <w:rsid w:val="000763DF"/>
    <w:rsid w:val="00076D82"/>
    <w:rsid w:val="00077B3D"/>
    <w:rsid w:val="00080FAE"/>
    <w:rsid w:val="0008205F"/>
    <w:rsid w:val="000841CF"/>
    <w:rsid w:val="00090784"/>
    <w:rsid w:val="00091310"/>
    <w:rsid w:val="0009521F"/>
    <w:rsid w:val="00095653"/>
    <w:rsid w:val="000963E9"/>
    <w:rsid w:val="000A1641"/>
    <w:rsid w:val="000A1D58"/>
    <w:rsid w:val="000A355F"/>
    <w:rsid w:val="000A53E4"/>
    <w:rsid w:val="000A582D"/>
    <w:rsid w:val="000B2E71"/>
    <w:rsid w:val="000B2F7B"/>
    <w:rsid w:val="000C276C"/>
    <w:rsid w:val="000C758D"/>
    <w:rsid w:val="000D0C15"/>
    <w:rsid w:val="000D12ED"/>
    <w:rsid w:val="000D1347"/>
    <w:rsid w:val="000D297A"/>
    <w:rsid w:val="000D3394"/>
    <w:rsid w:val="000D41E9"/>
    <w:rsid w:val="000D58D1"/>
    <w:rsid w:val="000D6CD6"/>
    <w:rsid w:val="000D784A"/>
    <w:rsid w:val="000E1013"/>
    <w:rsid w:val="000E24B2"/>
    <w:rsid w:val="000E2B4C"/>
    <w:rsid w:val="000E2F45"/>
    <w:rsid w:val="000E3B56"/>
    <w:rsid w:val="000E4188"/>
    <w:rsid w:val="000E4EE2"/>
    <w:rsid w:val="000E5E9A"/>
    <w:rsid w:val="000F0BC5"/>
    <w:rsid w:val="000F1AB6"/>
    <w:rsid w:val="000F39F8"/>
    <w:rsid w:val="000F40C2"/>
    <w:rsid w:val="000F5FC8"/>
    <w:rsid w:val="0010084A"/>
    <w:rsid w:val="00100F85"/>
    <w:rsid w:val="00100FDE"/>
    <w:rsid w:val="001014F1"/>
    <w:rsid w:val="00103F82"/>
    <w:rsid w:val="00105B64"/>
    <w:rsid w:val="00105DC1"/>
    <w:rsid w:val="00107BE7"/>
    <w:rsid w:val="00107BF0"/>
    <w:rsid w:val="00110EDA"/>
    <w:rsid w:val="0011134D"/>
    <w:rsid w:val="0011197B"/>
    <w:rsid w:val="00112C39"/>
    <w:rsid w:val="0011300F"/>
    <w:rsid w:val="001142AC"/>
    <w:rsid w:val="001149DC"/>
    <w:rsid w:val="00115152"/>
    <w:rsid w:val="001155DF"/>
    <w:rsid w:val="001162D2"/>
    <w:rsid w:val="00117D2F"/>
    <w:rsid w:val="00120D88"/>
    <w:rsid w:val="001216EB"/>
    <w:rsid w:val="00121746"/>
    <w:rsid w:val="00122C47"/>
    <w:rsid w:val="00122D53"/>
    <w:rsid w:val="00123308"/>
    <w:rsid w:val="001264BF"/>
    <w:rsid w:val="00131E78"/>
    <w:rsid w:val="00132CFE"/>
    <w:rsid w:val="00136F15"/>
    <w:rsid w:val="00140048"/>
    <w:rsid w:val="001400A9"/>
    <w:rsid w:val="001405A6"/>
    <w:rsid w:val="0014144E"/>
    <w:rsid w:val="001416DE"/>
    <w:rsid w:val="00142BA2"/>
    <w:rsid w:val="00142F64"/>
    <w:rsid w:val="00147FB5"/>
    <w:rsid w:val="001523C1"/>
    <w:rsid w:val="00152804"/>
    <w:rsid w:val="0015436E"/>
    <w:rsid w:val="0015523C"/>
    <w:rsid w:val="00155392"/>
    <w:rsid w:val="00156E7D"/>
    <w:rsid w:val="0016045D"/>
    <w:rsid w:val="00160DA3"/>
    <w:rsid w:val="00160F51"/>
    <w:rsid w:val="0016319C"/>
    <w:rsid w:val="00164031"/>
    <w:rsid w:val="0016728B"/>
    <w:rsid w:val="00170B06"/>
    <w:rsid w:val="00171627"/>
    <w:rsid w:val="0017259C"/>
    <w:rsid w:val="00172836"/>
    <w:rsid w:val="0017315E"/>
    <w:rsid w:val="0017337F"/>
    <w:rsid w:val="001748FC"/>
    <w:rsid w:val="00175689"/>
    <w:rsid w:val="00177A9B"/>
    <w:rsid w:val="0018004E"/>
    <w:rsid w:val="0018145E"/>
    <w:rsid w:val="00181AD3"/>
    <w:rsid w:val="00181F32"/>
    <w:rsid w:val="0018330D"/>
    <w:rsid w:val="00184177"/>
    <w:rsid w:val="00184AD9"/>
    <w:rsid w:val="001851D2"/>
    <w:rsid w:val="0018552B"/>
    <w:rsid w:val="00186576"/>
    <w:rsid w:val="0019017C"/>
    <w:rsid w:val="00193E40"/>
    <w:rsid w:val="00194AD4"/>
    <w:rsid w:val="00194CA9"/>
    <w:rsid w:val="001952AF"/>
    <w:rsid w:val="001A0B54"/>
    <w:rsid w:val="001A2531"/>
    <w:rsid w:val="001A33BD"/>
    <w:rsid w:val="001A35D5"/>
    <w:rsid w:val="001A3C96"/>
    <w:rsid w:val="001A3FFE"/>
    <w:rsid w:val="001A4DDD"/>
    <w:rsid w:val="001A62D7"/>
    <w:rsid w:val="001A77FE"/>
    <w:rsid w:val="001B052E"/>
    <w:rsid w:val="001B258A"/>
    <w:rsid w:val="001B2F00"/>
    <w:rsid w:val="001B5542"/>
    <w:rsid w:val="001C1A61"/>
    <w:rsid w:val="001C5B0F"/>
    <w:rsid w:val="001D1262"/>
    <w:rsid w:val="001D162D"/>
    <w:rsid w:val="001D31D6"/>
    <w:rsid w:val="001D4CC5"/>
    <w:rsid w:val="001D5AA7"/>
    <w:rsid w:val="001E113A"/>
    <w:rsid w:val="001E2CDF"/>
    <w:rsid w:val="001E2F32"/>
    <w:rsid w:val="001E342D"/>
    <w:rsid w:val="001E4B6A"/>
    <w:rsid w:val="001E5107"/>
    <w:rsid w:val="001E65CF"/>
    <w:rsid w:val="001E6974"/>
    <w:rsid w:val="001E6BD6"/>
    <w:rsid w:val="001E6F11"/>
    <w:rsid w:val="001F0242"/>
    <w:rsid w:val="001F2AE0"/>
    <w:rsid w:val="001F2B22"/>
    <w:rsid w:val="001F3783"/>
    <w:rsid w:val="001F3E95"/>
    <w:rsid w:val="001F4AB6"/>
    <w:rsid w:val="001F6631"/>
    <w:rsid w:val="002011E0"/>
    <w:rsid w:val="002013AE"/>
    <w:rsid w:val="002039D3"/>
    <w:rsid w:val="002046B7"/>
    <w:rsid w:val="00206255"/>
    <w:rsid w:val="00207680"/>
    <w:rsid w:val="002100E7"/>
    <w:rsid w:val="002104AD"/>
    <w:rsid w:val="0021091A"/>
    <w:rsid w:val="002113D6"/>
    <w:rsid w:val="00212DD5"/>
    <w:rsid w:val="00212FBF"/>
    <w:rsid w:val="002139E4"/>
    <w:rsid w:val="00214DB5"/>
    <w:rsid w:val="0021730F"/>
    <w:rsid w:val="00220A6F"/>
    <w:rsid w:val="0022322E"/>
    <w:rsid w:val="002237F4"/>
    <w:rsid w:val="00224173"/>
    <w:rsid w:val="00230E0A"/>
    <w:rsid w:val="00231CE5"/>
    <w:rsid w:val="002322E2"/>
    <w:rsid w:val="00232DA9"/>
    <w:rsid w:val="00234149"/>
    <w:rsid w:val="00234948"/>
    <w:rsid w:val="002360FA"/>
    <w:rsid w:val="0023683A"/>
    <w:rsid w:val="00237AAB"/>
    <w:rsid w:val="0024292A"/>
    <w:rsid w:val="00242C04"/>
    <w:rsid w:val="00245277"/>
    <w:rsid w:val="00245468"/>
    <w:rsid w:val="00245F2D"/>
    <w:rsid w:val="0025091A"/>
    <w:rsid w:val="0025716D"/>
    <w:rsid w:val="002571CE"/>
    <w:rsid w:val="0026029F"/>
    <w:rsid w:val="002621C2"/>
    <w:rsid w:val="00264C1E"/>
    <w:rsid w:val="00265059"/>
    <w:rsid w:val="00266CBE"/>
    <w:rsid w:val="00270378"/>
    <w:rsid w:val="00272CA6"/>
    <w:rsid w:val="00275206"/>
    <w:rsid w:val="002763ED"/>
    <w:rsid w:val="002770E1"/>
    <w:rsid w:val="00277346"/>
    <w:rsid w:val="00282C52"/>
    <w:rsid w:val="002849C7"/>
    <w:rsid w:val="00284CC8"/>
    <w:rsid w:val="00287388"/>
    <w:rsid w:val="00287D53"/>
    <w:rsid w:val="00290031"/>
    <w:rsid w:val="00290E79"/>
    <w:rsid w:val="00293972"/>
    <w:rsid w:val="00293DE5"/>
    <w:rsid w:val="002942F9"/>
    <w:rsid w:val="00294BE1"/>
    <w:rsid w:val="002954CF"/>
    <w:rsid w:val="00297BD6"/>
    <w:rsid w:val="002A02AF"/>
    <w:rsid w:val="002A1610"/>
    <w:rsid w:val="002A2106"/>
    <w:rsid w:val="002A26A6"/>
    <w:rsid w:val="002A2D54"/>
    <w:rsid w:val="002A3626"/>
    <w:rsid w:val="002A740E"/>
    <w:rsid w:val="002B1B3A"/>
    <w:rsid w:val="002B336D"/>
    <w:rsid w:val="002B36C4"/>
    <w:rsid w:val="002B5BAB"/>
    <w:rsid w:val="002B65E5"/>
    <w:rsid w:val="002B6AAC"/>
    <w:rsid w:val="002B6B9C"/>
    <w:rsid w:val="002B6DE2"/>
    <w:rsid w:val="002C0935"/>
    <w:rsid w:val="002C0CE4"/>
    <w:rsid w:val="002C124A"/>
    <w:rsid w:val="002C1905"/>
    <w:rsid w:val="002C48BB"/>
    <w:rsid w:val="002C4B57"/>
    <w:rsid w:val="002C65FA"/>
    <w:rsid w:val="002C690F"/>
    <w:rsid w:val="002C6F87"/>
    <w:rsid w:val="002C70C1"/>
    <w:rsid w:val="002D6912"/>
    <w:rsid w:val="002D6B67"/>
    <w:rsid w:val="002D6E9D"/>
    <w:rsid w:val="002E035B"/>
    <w:rsid w:val="002E0C37"/>
    <w:rsid w:val="002E118F"/>
    <w:rsid w:val="002E1FE8"/>
    <w:rsid w:val="002E2B48"/>
    <w:rsid w:val="002E4178"/>
    <w:rsid w:val="002E5F82"/>
    <w:rsid w:val="002E624E"/>
    <w:rsid w:val="002E6297"/>
    <w:rsid w:val="002F01AD"/>
    <w:rsid w:val="002F1240"/>
    <w:rsid w:val="002F197E"/>
    <w:rsid w:val="002F5960"/>
    <w:rsid w:val="002F5DA0"/>
    <w:rsid w:val="002F6C70"/>
    <w:rsid w:val="0030024E"/>
    <w:rsid w:val="00303496"/>
    <w:rsid w:val="00303801"/>
    <w:rsid w:val="00303E25"/>
    <w:rsid w:val="003047D8"/>
    <w:rsid w:val="00305B4B"/>
    <w:rsid w:val="00306685"/>
    <w:rsid w:val="003107F4"/>
    <w:rsid w:val="00312009"/>
    <w:rsid w:val="003122D0"/>
    <w:rsid w:val="003124E8"/>
    <w:rsid w:val="00312D3B"/>
    <w:rsid w:val="00313BF4"/>
    <w:rsid w:val="00313DCA"/>
    <w:rsid w:val="003147C0"/>
    <w:rsid w:val="0031616F"/>
    <w:rsid w:val="00316CE6"/>
    <w:rsid w:val="00321BF0"/>
    <w:rsid w:val="00322444"/>
    <w:rsid w:val="003224B6"/>
    <w:rsid w:val="00325BC1"/>
    <w:rsid w:val="00327C9D"/>
    <w:rsid w:val="00327CBC"/>
    <w:rsid w:val="00327DAF"/>
    <w:rsid w:val="003315D1"/>
    <w:rsid w:val="0033361C"/>
    <w:rsid w:val="00334BBE"/>
    <w:rsid w:val="00340154"/>
    <w:rsid w:val="003417C3"/>
    <w:rsid w:val="003457E0"/>
    <w:rsid w:val="00346BC2"/>
    <w:rsid w:val="00350EB3"/>
    <w:rsid w:val="0035162A"/>
    <w:rsid w:val="00353E42"/>
    <w:rsid w:val="00357546"/>
    <w:rsid w:val="003615D3"/>
    <w:rsid w:val="00361EDA"/>
    <w:rsid w:val="003632C9"/>
    <w:rsid w:val="003636EA"/>
    <w:rsid w:val="0036393E"/>
    <w:rsid w:val="003661F7"/>
    <w:rsid w:val="00367A99"/>
    <w:rsid w:val="00373607"/>
    <w:rsid w:val="00373FE6"/>
    <w:rsid w:val="003747E3"/>
    <w:rsid w:val="00375D86"/>
    <w:rsid w:val="0038021C"/>
    <w:rsid w:val="00380F98"/>
    <w:rsid w:val="00381192"/>
    <w:rsid w:val="0038174A"/>
    <w:rsid w:val="00381E91"/>
    <w:rsid w:val="0038262E"/>
    <w:rsid w:val="00385582"/>
    <w:rsid w:val="00386D05"/>
    <w:rsid w:val="00387984"/>
    <w:rsid w:val="003941A5"/>
    <w:rsid w:val="0039478D"/>
    <w:rsid w:val="00394B1C"/>
    <w:rsid w:val="003959BC"/>
    <w:rsid w:val="00395E16"/>
    <w:rsid w:val="003969A5"/>
    <w:rsid w:val="00397BB1"/>
    <w:rsid w:val="00397EC3"/>
    <w:rsid w:val="003A0F6E"/>
    <w:rsid w:val="003A140B"/>
    <w:rsid w:val="003A2D3C"/>
    <w:rsid w:val="003A35C7"/>
    <w:rsid w:val="003A37DD"/>
    <w:rsid w:val="003A3E9E"/>
    <w:rsid w:val="003A5612"/>
    <w:rsid w:val="003A56AD"/>
    <w:rsid w:val="003A6370"/>
    <w:rsid w:val="003A663E"/>
    <w:rsid w:val="003A7C0A"/>
    <w:rsid w:val="003B001B"/>
    <w:rsid w:val="003B0F61"/>
    <w:rsid w:val="003B3087"/>
    <w:rsid w:val="003B5227"/>
    <w:rsid w:val="003B538A"/>
    <w:rsid w:val="003B6F38"/>
    <w:rsid w:val="003B774D"/>
    <w:rsid w:val="003B7A45"/>
    <w:rsid w:val="003C2BEE"/>
    <w:rsid w:val="003C3FAE"/>
    <w:rsid w:val="003C4623"/>
    <w:rsid w:val="003C643B"/>
    <w:rsid w:val="003C668D"/>
    <w:rsid w:val="003D0730"/>
    <w:rsid w:val="003D26F2"/>
    <w:rsid w:val="003D36BE"/>
    <w:rsid w:val="003D483F"/>
    <w:rsid w:val="003D5130"/>
    <w:rsid w:val="003D56F7"/>
    <w:rsid w:val="003D6017"/>
    <w:rsid w:val="003D60A3"/>
    <w:rsid w:val="003D76DC"/>
    <w:rsid w:val="003E0ABC"/>
    <w:rsid w:val="003E0D88"/>
    <w:rsid w:val="003E27C1"/>
    <w:rsid w:val="003E32B5"/>
    <w:rsid w:val="003E62E1"/>
    <w:rsid w:val="003F12D7"/>
    <w:rsid w:val="003F18C6"/>
    <w:rsid w:val="003F3AAD"/>
    <w:rsid w:val="003F52FE"/>
    <w:rsid w:val="003F5F13"/>
    <w:rsid w:val="00400E37"/>
    <w:rsid w:val="00401677"/>
    <w:rsid w:val="00403955"/>
    <w:rsid w:val="004058AD"/>
    <w:rsid w:val="0041129B"/>
    <w:rsid w:val="0041307C"/>
    <w:rsid w:val="004153EF"/>
    <w:rsid w:val="00416027"/>
    <w:rsid w:val="0042202E"/>
    <w:rsid w:val="00423B56"/>
    <w:rsid w:val="004248D1"/>
    <w:rsid w:val="004257A9"/>
    <w:rsid w:val="004272CA"/>
    <w:rsid w:val="004274C1"/>
    <w:rsid w:val="0043011D"/>
    <w:rsid w:val="00430A0A"/>
    <w:rsid w:val="004315C9"/>
    <w:rsid w:val="00433B44"/>
    <w:rsid w:val="00435B4F"/>
    <w:rsid w:val="00442C72"/>
    <w:rsid w:val="00443D7C"/>
    <w:rsid w:val="00444B00"/>
    <w:rsid w:val="004473A8"/>
    <w:rsid w:val="004527ED"/>
    <w:rsid w:val="00453A4D"/>
    <w:rsid w:val="00453F1B"/>
    <w:rsid w:val="00455496"/>
    <w:rsid w:val="0045582D"/>
    <w:rsid w:val="004559C5"/>
    <w:rsid w:val="004564B0"/>
    <w:rsid w:val="0046237B"/>
    <w:rsid w:val="004629A9"/>
    <w:rsid w:val="00462A7D"/>
    <w:rsid w:val="00466491"/>
    <w:rsid w:val="00466C28"/>
    <w:rsid w:val="00466F17"/>
    <w:rsid w:val="004670E9"/>
    <w:rsid w:val="004704CD"/>
    <w:rsid w:val="004706FF"/>
    <w:rsid w:val="004753E0"/>
    <w:rsid w:val="004757D8"/>
    <w:rsid w:val="00475A7A"/>
    <w:rsid w:val="00481948"/>
    <w:rsid w:val="00482BA0"/>
    <w:rsid w:val="00483F05"/>
    <w:rsid w:val="004852ED"/>
    <w:rsid w:val="00487E6E"/>
    <w:rsid w:val="00492BD5"/>
    <w:rsid w:val="00493D95"/>
    <w:rsid w:val="004945D5"/>
    <w:rsid w:val="00496166"/>
    <w:rsid w:val="004A3BFE"/>
    <w:rsid w:val="004A69F3"/>
    <w:rsid w:val="004A7ADA"/>
    <w:rsid w:val="004B0477"/>
    <w:rsid w:val="004B4611"/>
    <w:rsid w:val="004B47B6"/>
    <w:rsid w:val="004B4BF5"/>
    <w:rsid w:val="004B5B46"/>
    <w:rsid w:val="004B6EB8"/>
    <w:rsid w:val="004C03DF"/>
    <w:rsid w:val="004C12ED"/>
    <w:rsid w:val="004D012B"/>
    <w:rsid w:val="004D047D"/>
    <w:rsid w:val="004D089C"/>
    <w:rsid w:val="004D3138"/>
    <w:rsid w:val="004D4C78"/>
    <w:rsid w:val="004D51DC"/>
    <w:rsid w:val="004D609B"/>
    <w:rsid w:val="004D6CC5"/>
    <w:rsid w:val="004D77DF"/>
    <w:rsid w:val="004D7E47"/>
    <w:rsid w:val="004E044C"/>
    <w:rsid w:val="004E1C32"/>
    <w:rsid w:val="004E20F9"/>
    <w:rsid w:val="004E29A0"/>
    <w:rsid w:val="004E3BE4"/>
    <w:rsid w:val="004E42BE"/>
    <w:rsid w:val="004E45AD"/>
    <w:rsid w:val="004E5052"/>
    <w:rsid w:val="004F0F4D"/>
    <w:rsid w:val="004F1067"/>
    <w:rsid w:val="004F4A90"/>
    <w:rsid w:val="004F4AB2"/>
    <w:rsid w:val="0050131E"/>
    <w:rsid w:val="00503233"/>
    <w:rsid w:val="00504623"/>
    <w:rsid w:val="00505315"/>
    <w:rsid w:val="005107C4"/>
    <w:rsid w:val="00511BCA"/>
    <w:rsid w:val="00511C86"/>
    <w:rsid w:val="00512B3B"/>
    <w:rsid w:val="00514ED8"/>
    <w:rsid w:val="00515094"/>
    <w:rsid w:val="00515650"/>
    <w:rsid w:val="005205A8"/>
    <w:rsid w:val="005242D2"/>
    <w:rsid w:val="00525DE8"/>
    <w:rsid w:val="00526470"/>
    <w:rsid w:val="005267BF"/>
    <w:rsid w:val="00527F45"/>
    <w:rsid w:val="005322F5"/>
    <w:rsid w:val="0053272E"/>
    <w:rsid w:val="005330CE"/>
    <w:rsid w:val="00534971"/>
    <w:rsid w:val="00537855"/>
    <w:rsid w:val="00537E47"/>
    <w:rsid w:val="00540E80"/>
    <w:rsid w:val="005437BB"/>
    <w:rsid w:val="00543A51"/>
    <w:rsid w:val="0054421E"/>
    <w:rsid w:val="00544D40"/>
    <w:rsid w:val="0054506D"/>
    <w:rsid w:val="00546723"/>
    <w:rsid w:val="00547248"/>
    <w:rsid w:val="0055028B"/>
    <w:rsid w:val="00550668"/>
    <w:rsid w:val="005545AC"/>
    <w:rsid w:val="0055608F"/>
    <w:rsid w:val="00556453"/>
    <w:rsid w:val="00556F5C"/>
    <w:rsid w:val="0056168F"/>
    <w:rsid w:val="0056225F"/>
    <w:rsid w:val="00562FE8"/>
    <w:rsid w:val="00563779"/>
    <w:rsid w:val="00563A23"/>
    <w:rsid w:val="00563B2F"/>
    <w:rsid w:val="00563DDD"/>
    <w:rsid w:val="005663DC"/>
    <w:rsid w:val="00566F19"/>
    <w:rsid w:val="00567652"/>
    <w:rsid w:val="00570725"/>
    <w:rsid w:val="00570871"/>
    <w:rsid w:val="00570F1E"/>
    <w:rsid w:val="00571C4A"/>
    <w:rsid w:val="00572F27"/>
    <w:rsid w:val="005734AF"/>
    <w:rsid w:val="00573E21"/>
    <w:rsid w:val="00574DE5"/>
    <w:rsid w:val="0057792D"/>
    <w:rsid w:val="00581A33"/>
    <w:rsid w:val="0058396E"/>
    <w:rsid w:val="0058435F"/>
    <w:rsid w:val="00584BE6"/>
    <w:rsid w:val="0058611F"/>
    <w:rsid w:val="00591444"/>
    <w:rsid w:val="00591921"/>
    <w:rsid w:val="00592C77"/>
    <w:rsid w:val="00593088"/>
    <w:rsid w:val="00593114"/>
    <w:rsid w:val="005946D7"/>
    <w:rsid w:val="005A1AB1"/>
    <w:rsid w:val="005A2463"/>
    <w:rsid w:val="005A5CF4"/>
    <w:rsid w:val="005B14D0"/>
    <w:rsid w:val="005B27C9"/>
    <w:rsid w:val="005B5A82"/>
    <w:rsid w:val="005B6068"/>
    <w:rsid w:val="005B62B6"/>
    <w:rsid w:val="005B7223"/>
    <w:rsid w:val="005C0535"/>
    <w:rsid w:val="005C145A"/>
    <w:rsid w:val="005C1DA7"/>
    <w:rsid w:val="005C62CF"/>
    <w:rsid w:val="005C6E8B"/>
    <w:rsid w:val="005D0DA9"/>
    <w:rsid w:val="005D1440"/>
    <w:rsid w:val="005D1DDE"/>
    <w:rsid w:val="005D292E"/>
    <w:rsid w:val="005D6908"/>
    <w:rsid w:val="005D7977"/>
    <w:rsid w:val="005D7D80"/>
    <w:rsid w:val="005E13EC"/>
    <w:rsid w:val="005E2BDC"/>
    <w:rsid w:val="005E38B8"/>
    <w:rsid w:val="005E3B15"/>
    <w:rsid w:val="005E42B7"/>
    <w:rsid w:val="005E4E6D"/>
    <w:rsid w:val="005F109D"/>
    <w:rsid w:val="005F1225"/>
    <w:rsid w:val="005F31CA"/>
    <w:rsid w:val="005F401F"/>
    <w:rsid w:val="005F45A1"/>
    <w:rsid w:val="005F5C52"/>
    <w:rsid w:val="005F668C"/>
    <w:rsid w:val="005F6FB4"/>
    <w:rsid w:val="00600C67"/>
    <w:rsid w:val="00600F36"/>
    <w:rsid w:val="00602A3A"/>
    <w:rsid w:val="0060554A"/>
    <w:rsid w:val="006060B9"/>
    <w:rsid w:val="0060684C"/>
    <w:rsid w:val="0062304A"/>
    <w:rsid w:val="00623BC6"/>
    <w:rsid w:val="006244EE"/>
    <w:rsid w:val="00630227"/>
    <w:rsid w:val="0063073A"/>
    <w:rsid w:val="006332BA"/>
    <w:rsid w:val="006337BE"/>
    <w:rsid w:val="0063436C"/>
    <w:rsid w:val="0063448C"/>
    <w:rsid w:val="00635A93"/>
    <w:rsid w:val="0064283D"/>
    <w:rsid w:val="0064322A"/>
    <w:rsid w:val="00643DC4"/>
    <w:rsid w:val="00644607"/>
    <w:rsid w:val="00644889"/>
    <w:rsid w:val="00644E1A"/>
    <w:rsid w:val="0064584C"/>
    <w:rsid w:val="006462EF"/>
    <w:rsid w:val="00646BC0"/>
    <w:rsid w:val="006515E4"/>
    <w:rsid w:val="00652BD0"/>
    <w:rsid w:val="00656432"/>
    <w:rsid w:val="00660443"/>
    <w:rsid w:val="0066107A"/>
    <w:rsid w:val="00662943"/>
    <w:rsid w:val="00662E57"/>
    <w:rsid w:val="00663E15"/>
    <w:rsid w:val="00666837"/>
    <w:rsid w:val="00670D38"/>
    <w:rsid w:val="0067156F"/>
    <w:rsid w:val="00671AC3"/>
    <w:rsid w:val="0067768D"/>
    <w:rsid w:val="006777F6"/>
    <w:rsid w:val="006818E9"/>
    <w:rsid w:val="00683921"/>
    <w:rsid w:val="00684709"/>
    <w:rsid w:val="00687DA1"/>
    <w:rsid w:val="0069045D"/>
    <w:rsid w:val="00692094"/>
    <w:rsid w:val="006939F8"/>
    <w:rsid w:val="00694699"/>
    <w:rsid w:val="00694D75"/>
    <w:rsid w:val="00695313"/>
    <w:rsid w:val="00695B10"/>
    <w:rsid w:val="00696223"/>
    <w:rsid w:val="006963D7"/>
    <w:rsid w:val="00696B65"/>
    <w:rsid w:val="006A09F2"/>
    <w:rsid w:val="006A1060"/>
    <w:rsid w:val="006A179E"/>
    <w:rsid w:val="006A384C"/>
    <w:rsid w:val="006A610E"/>
    <w:rsid w:val="006A6764"/>
    <w:rsid w:val="006A78AB"/>
    <w:rsid w:val="006B0F46"/>
    <w:rsid w:val="006B16DC"/>
    <w:rsid w:val="006B35CD"/>
    <w:rsid w:val="006B52D9"/>
    <w:rsid w:val="006B657C"/>
    <w:rsid w:val="006B6BE0"/>
    <w:rsid w:val="006C170A"/>
    <w:rsid w:val="006C280F"/>
    <w:rsid w:val="006C2A95"/>
    <w:rsid w:val="006C2F1D"/>
    <w:rsid w:val="006C3546"/>
    <w:rsid w:val="006C7950"/>
    <w:rsid w:val="006C7DA4"/>
    <w:rsid w:val="006D15BE"/>
    <w:rsid w:val="006D228D"/>
    <w:rsid w:val="006D2396"/>
    <w:rsid w:val="006D3DF5"/>
    <w:rsid w:val="006D4412"/>
    <w:rsid w:val="006D516F"/>
    <w:rsid w:val="006D5962"/>
    <w:rsid w:val="006D7709"/>
    <w:rsid w:val="006D7921"/>
    <w:rsid w:val="006E191F"/>
    <w:rsid w:val="006E1A70"/>
    <w:rsid w:val="006E3506"/>
    <w:rsid w:val="006F02EC"/>
    <w:rsid w:val="006F12A5"/>
    <w:rsid w:val="006F2352"/>
    <w:rsid w:val="006F5826"/>
    <w:rsid w:val="006F5901"/>
    <w:rsid w:val="00700B8D"/>
    <w:rsid w:val="007012F0"/>
    <w:rsid w:val="0070364C"/>
    <w:rsid w:val="0071085E"/>
    <w:rsid w:val="00711877"/>
    <w:rsid w:val="007128AC"/>
    <w:rsid w:val="00715457"/>
    <w:rsid w:val="007156C8"/>
    <w:rsid w:val="0071596A"/>
    <w:rsid w:val="00715EB2"/>
    <w:rsid w:val="00715ED8"/>
    <w:rsid w:val="00717163"/>
    <w:rsid w:val="00725375"/>
    <w:rsid w:val="007268E9"/>
    <w:rsid w:val="00726D72"/>
    <w:rsid w:val="007276A5"/>
    <w:rsid w:val="0072790C"/>
    <w:rsid w:val="00727AE2"/>
    <w:rsid w:val="007301E6"/>
    <w:rsid w:val="00731EEA"/>
    <w:rsid w:val="007325D6"/>
    <w:rsid w:val="0073372C"/>
    <w:rsid w:val="00733B5F"/>
    <w:rsid w:val="00736695"/>
    <w:rsid w:val="0074042F"/>
    <w:rsid w:val="007408C6"/>
    <w:rsid w:val="00745BC1"/>
    <w:rsid w:val="00750CB7"/>
    <w:rsid w:val="00751129"/>
    <w:rsid w:val="007517FF"/>
    <w:rsid w:val="00756321"/>
    <w:rsid w:val="007570D6"/>
    <w:rsid w:val="007624BF"/>
    <w:rsid w:val="00762513"/>
    <w:rsid w:val="00762AEB"/>
    <w:rsid w:val="007630F8"/>
    <w:rsid w:val="00765A81"/>
    <w:rsid w:val="00765AD3"/>
    <w:rsid w:val="007661F5"/>
    <w:rsid w:val="00770865"/>
    <w:rsid w:val="007720BE"/>
    <w:rsid w:val="0077301C"/>
    <w:rsid w:val="00773D51"/>
    <w:rsid w:val="0077455E"/>
    <w:rsid w:val="007749E3"/>
    <w:rsid w:val="00774F2D"/>
    <w:rsid w:val="00776A7E"/>
    <w:rsid w:val="00776EE0"/>
    <w:rsid w:val="00777109"/>
    <w:rsid w:val="0077785F"/>
    <w:rsid w:val="00781673"/>
    <w:rsid w:val="007817CE"/>
    <w:rsid w:val="00782CA1"/>
    <w:rsid w:val="00785816"/>
    <w:rsid w:val="00787456"/>
    <w:rsid w:val="00792E6A"/>
    <w:rsid w:val="0079468F"/>
    <w:rsid w:val="00794D70"/>
    <w:rsid w:val="007A0884"/>
    <w:rsid w:val="007A3756"/>
    <w:rsid w:val="007A3CB5"/>
    <w:rsid w:val="007A3DD7"/>
    <w:rsid w:val="007A41E3"/>
    <w:rsid w:val="007A4A85"/>
    <w:rsid w:val="007A4ED7"/>
    <w:rsid w:val="007A5155"/>
    <w:rsid w:val="007A6489"/>
    <w:rsid w:val="007B0E4B"/>
    <w:rsid w:val="007B19B2"/>
    <w:rsid w:val="007B1DAE"/>
    <w:rsid w:val="007B5210"/>
    <w:rsid w:val="007C06DC"/>
    <w:rsid w:val="007C0F3D"/>
    <w:rsid w:val="007C1563"/>
    <w:rsid w:val="007C2232"/>
    <w:rsid w:val="007C4E79"/>
    <w:rsid w:val="007C5D04"/>
    <w:rsid w:val="007C6F03"/>
    <w:rsid w:val="007C72C3"/>
    <w:rsid w:val="007D1C6F"/>
    <w:rsid w:val="007D1F37"/>
    <w:rsid w:val="007D32A8"/>
    <w:rsid w:val="007D39F5"/>
    <w:rsid w:val="007D47A1"/>
    <w:rsid w:val="007D6ED9"/>
    <w:rsid w:val="007D716A"/>
    <w:rsid w:val="007D7C5F"/>
    <w:rsid w:val="007E0C64"/>
    <w:rsid w:val="007E18C7"/>
    <w:rsid w:val="007E19C5"/>
    <w:rsid w:val="007E1FF7"/>
    <w:rsid w:val="007E2C04"/>
    <w:rsid w:val="007E3E14"/>
    <w:rsid w:val="007E4303"/>
    <w:rsid w:val="007E5B49"/>
    <w:rsid w:val="007E7DAD"/>
    <w:rsid w:val="007F1AF7"/>
    <w:rsid w:val="007F6F6E"/>
    <w:rsid w:val="008013FE"/>
    <w:rsid w:val="00802B17"/>
    <w:rsid w:val="00803EC3"/>
    <w:rsid w:val="008051C0"/>
    <w:rsid w:val="00805628"/>
    <w:rsid w:val="00810106"/>
    <w:rsid w:val="00810804"/>
    <w:rsid w:val="00810F44"/>
    <w:rsid w:val="00812C23"/>
    <w:rsid w:val="00815E32"/>
    <w:rsid w:val="00820DF6"/>
    <w:rsid w:val="00823060"/>
    <w:rsid w:val="00823E62"/>
    <w:rsid w:val="00824B07"/>
    <w:rsid w:val="00830556"/>
    <w:rsid w:val="0083082A"/>
    <w:rsid w:val="00830CA6"/>
    <w:rsid w:val="00833050"/>
    <w:rsid w:val="008347ED"/>
    <w:rsid w:val="00835044"/>
    <w:rsid w:val="00835D7F"/>
    <w:rsid w:val="00836C2B"/>
    <w:rsid w:val="00842B46"/>
    <w:rsid w:val="00843A36"/>
    <w:rsid w:val="00843CE3"/>
    <w:rsid w:val="00844EE9"/>
    <w:rsid w:val="00846230"/>
    <w:rsid w:val="00851443"/>
    <w:rsid w:val="0085405C"/>
    <w:rsid w:val="0085451C"/>
    <w:rsid w:val="008563E9"/>
    <w:rsid w:val="0085656F"/>
    <w:rsid w:val="0085670E"/>
    <w:rsid w:val="00856FE7"/>
    <w:rsid w:val="008572CE"/>
    <w:rsid w:val="008573E4"/>
    <w:rsid w:val="00857FF7"/>
    <w:rsid w:val="008607A8"/>
    <w:rsid w:val="00860976"/>
    <w:rsid w:val="00862622"/>
    <w:rsid w:val="00862BC3"/>
    <w:rsid w:val="00863054"/>
    <w:rsid w:val="008630B8"/>
    <w:rsid w:val="0086465E"/>
    <w:rsid w:val="00865FE4"/>
    <w:rsid w:val="0086675F"/>
    <w:rsid w:val="00867953"/>
    <w:rsid w:val="00870F8B"/>
    <w:rsid w:val="00871F83"/>
    <w:rsid w:val="0087265B"/>
    <w:rsid w:val="00872786"/>
    <w:rsid w:val="00872946"/>
    <w:rsid w:val="00872D01"/>
    <w:rsid w:val="00875E82"/>
    <w:rsid w:val="00885876"/>
    <w:rsid w:val="0088680B"/>
    <w:rsid w:val="00890803"/>
    <w:rsid w:val="008940C3"/>
    <w:rsid w:val="00894498"/>
    <w:rsid w:val="0089473B"/>
    <w:rsid w:val="00895650"/>
    <w:rsid w:val="00896DE9"/>
    <w:rsid w:val="00897428"/>
    <w:rsid w:val="008A138A"/>
    <w:rsid w:val="008A27F3"/>
    <w:rsid w:val="008A505D"/>
    <w:rsid w:val="008A679A"/>
    <w:rsid w:val="008B0744"/>
    <w:rsid w:val="008B4D25"/>
    <w:rsid w:val="008B69D2"/>
    <w:rsid w:val="008B6FCE"/>
    <w:rsid w:val="008B7343"/>
    <w:rsid w:val="008C21FC"/>
    <w:rsid w:val="008C2E3D"/>
    <w:rsid w:val="008C6A75"/>
    <w:rsid w:val="008C7F47"/>
    <w:rsid w:val="008D2BAF"/>
    <w:rsid w:val="008D3DC4"/>
    <w:rsid w:val="008D47A2"/>
    <w:rsid w:val="008D5161"/>
    <w:rsid w:val="008D605D"/>
    <w:rsid w:val="008D6F9B"/>
    <w:rsid w:val="008E0A7A"/>
    <w:rsid w:val="008E21BD"/>
    <w:rsid w:val="008E386A"/>
    <w:rsid w:val="008E4667"/>
    <w:rsid w:val="008E4776"/>
    <w:rsid w:val="008E6F06"/>
    <w:rsid w:val="008F0AA9"/>
    <w:rsid w:val="008F578E"/>
    <w:rsid w:val="008F6185"/>
    <w:rsid w:val="008F6B7B"/>
    <w:rsid w:val="008F76E3"/>
    <w:rsid w:val="00900219"/>
    <w:rsid w:val="00900AA0"/>
    <w:rsid w:val="009010ED"/>
    <w:rsid w:val="009032B6"/>
    <w:rsid w:val="00903FA1"/>
    <w:rsid w:val="00912573"/>
    <w:rsid w:val="009155C2"/>
    <w:rsid w:val="00915678"/>
    <w:rsid w:val="00917E5F"/>
    <w:rsid w:val="00917E76"/>
    <w:rsid w:val="00920DD7"/>
    <w:rsid w:val="00920FD1"/>
    <w:rsid w:val="00921CB7"/>
    <w:rsid w:val="00923F83"/>
    <w:rsid w:val="00925B22"/>
    <w:rsid w:val="00926171"/>
    <w:rsid w:val="009264D4"/>
    <w:rsid w:val="00930E0E"/>
    <w:rsid w:val="00934432"/>
    <w:rsid w:val="00934C79"/>
    <w:rsid w:val="009353F1"/>
    <w:rsid w:val="00935FA8"/>
    <w:rsid w:val="009442A1"/>
    <w:rsid w:val="00945DC9"/>
    <w:rsid w:val="009464D6"/>
    <w:rsid w:val="00951091"/>
    <w:rsid w:val="00952D81"/>
    <w:rsid w:val="00952F4A"/>
    <w:rsid w:val="00953F1E"/>
    <w:rsid w:val="00956326"/>
    <w:rsid w:val="009619DE"/>
    <w:rsid w:val="00962D27"/>
    <w:rsid w:val="0096685E"/>
    <w:rsid w:val="009701A9"/>
    <w:rsid w:val="0097486F"/>
    <w:rsid w:val="00974D89"/>
    <w:rsid w:val="00974EDB"/>
    <w:rsid w:val="00975CFC"/>
    <w:rsid w:val="0097695A"/>
    <w:rsid w:val="00977213"/>
    <w:rsid w:val="00980693"/>
    <w:rsid w:val="0098226F"/>
    <w:rsid w:val="009826B7"/>
    <w:rsid w:val="009829D4"/>
    <w:rsid w:val="009831BD"/>
    <w:rsid w:val="0098359C"/>
    <w:rsid w:val="00983681"/>
    <w:rsid w:val="00983B0E"/>
    <w:rsid w:val="00984C65"/>
    <w:rsid w:val="0098503A"/>
    <w:rsid w:val="009924F0"/>
    <w:rsid w:val="00996225"/>
    <w:rsid w:val="00996CF1"/>
    <w:rsid w:val="009A072C"/>
    <w:rsid w:val="009A1B48"/>
    <w:rsid w:val="009A336E"/>
    <w:rsid w:val="009A545A"/>
    <w:rsid w:val="009A641D"/>
    <w:rsid w:val="009A7F2F"/>
    <w:rsid w:val="009B0681"/>
    <w:rsid w:val="009B1171"/>
    <w:rsid w:val="009B1530"/>
    <w:rsid w:val="009B1C45"/>
    <w:rsid w:val="009B1D78"/>
    <w:rsid w:val="009B262E"/>
    <w:rsid w:val="009B4904"/>
    <w:rsid w:val="009B54D1"/>
    <w:rsid w:val="009B6DB1"/>
    <w:rsid w:val="009C17DF"/>
    <w:rsid w:val="009C1A71"/>
    <w:rsid w:val="009C2AD3"/>
    <w:rsid w:val="009C3D24"/>
    <w:rsid w:val="009C56D6"/>
    <w:rsid w:val="009C5AF7"/>
    <w:rsid w:val="009C70A5"/>
    <w:rsid w:val="009C7A24"/>
    <w:rsid w:val="009D45C3"/>
    <w:rsid w:val="009D47E3"/>
    <w:rsid w:val="009D4807"/>
    <w:rsid w:val="009E12F5"/>
    <w:rsid w:val="009E1633"/>
    <w:rsid w:val="009E24F4"/>
    <w:rsid w:val="009E394D"/>
    <w:rsid w:val="009E40B7"/>
    <w:rsid w:val="009E5747"/>
    <w:rsid w:val="009E6272"/>
    <w:rsid w:val="009E657B"/>
    <w:rsid w:val="009E68EA"/>
    <w:rsid w:val="009F05C6"/>
    <w:rsid w:val="009F081C"/>
    <w:rsid w:val="009F09F6"/>
    <w:rsid w:val="009F1831"/>
    <w:rsid w:val="009F2070"/>
    <w:rsid w:val="009F220B"/>
    <w:rsid w:val="009F2AF7"/>
    <w:rsid w:val="009F2F82"/>
    <w:rsid w:val="009F4574"/>
    <w:rsid w:val="009F59F5"/>
    <w:rsid w:val="009F657C"/>
    <w:rsid w:val="00A03773"/>
    <w:rsid w:val="00A03A58"/>
    <w:rsid w:val="00A05205"/>
    <w:rsid w:val="00A05BEA"/>
    <w:rsid w:val="00A061B4"/>
    <w:rsid w:val="00A06E3B"/>
    <w:rsid w:val="00A071D7"/>
    <w:rsid w:val="00A11884"/>
    <w:rsid w:val="00A122D2"/>
    <w:rsid w:val="00A1676E"/>
    <w:rsid w:val="00A2059C"/>
    <w:rsid w:val="00A219E8"/>
    <w:rsid w:val="00A21D7F"/>
    <w:rsid w:val="00A23E8E"/>
    <w:rsid w:val="00A24474"/>
    <w:rsid w:val="00A24FD5"/>
    <w:rsid w:val="00A267AA"/>
    <w:rsid w:val="00A26ED7"/>
    <w:rsid w:val="00A270E5"/>
    <w:rsid w:val="00A2773A"/>
    <w:rsid w:val="00A27B24"/>
    <w:rsid w:val="00A27FFD"/>
    <w:rsid w:val="00A30FBF"/>
    <w:rsid w:val="00A33C31"/>
    <w:rsid w:val="00A34C79"/>
    <w:rsid w:val="00A34CEA"/>
    <w:rsid w:val="00A34FD3"/>
    <w:rsid w:val="00A35B1C"/>
    <w:rsid w:val="00A35D38"/>
    <w:rsid w:val="00A4082D"/>
    <w:rsid w:val="00A41C28"/>
    <w:rsid w:val="00A45237"/>
    <w:rsid w:val="00A45CD0"/>
    <w:rsid w:val="00A50FDA"/>
    <w:rsid w:val="00A51105"/>
    <w:rsid w:val="00A55F05"/>
    <w:rsid w:val="00A60719"/>
    <w:rsid w:val="00A610B1"/>
    <w:rsid w:val="00A62CD8"/>
    <w:rsid w:val="00A65953"/>
    <w:rsid w:val="00A66DC8"/>
    <w:rsid w:val="00A6775C"/>
    <w:rsid w:val="00A70017"/>
    <w:rsid w:val="00A70387"/>
    <w:rsid w:val="00A7092F"/>
    <w:rsid w:val="00A71E69"/>
    <w:rsid w:val="00A720F7"/>
    <w:rsid w:val="00A73A47"/>
    <w:rsid w:val="00A76430"/>
    <w:rsid w:val="00A77300"/>
    <w:rsid w:val="00A77467"/>
    <w:rsid w:val="00A80770"/>
    <w:rsid w:val="00A808EF"/>
    <w:rsid w:val="00A819F3"/>
    <w:rsid w:val="00A82645"/>
    <w:rsid w:val="00A90874"/>
    <w:rsid w:val="00A91DC7"/>
    <w:rsid w:val="00A924F0"/>
    <w:rsid w:val="00A92CF8"/>
    <w:rsid w:val="00A941C4"/>
    <w:rsid w:val="00A95214"/>
    <w:rsid w:val="00A9605D"/>
    <w:rsid w:val="00AA0EA6"/>
    <w:rsid w:val="00AA19BD"/>
    <w:rsid w:val="00AA2010"/>
    <w:rsid w:val="00AA4D9D"/>
    <w:rsid w:val="00AA61DC"/>
    <w:rsid w:val="00AA6EBA"/>
    <w:rsid w:val="00AA7BB9"/>
    <w:rsid w:val="00AB0AE9"/>
    <w:rsid w:val="00AB0E4A"/>
    <w:rsid w:val="00AB156E"/>
    <w:rsid w:val="00AB21A8"/>
    <w:rsid w:val="00AB3C41"/>
    <w:rsid w:val="00AB507C"/>
    <w:rsid w:val="00AB578C"/>
    <w:rsid w:val="00AB6240"/>
    <w:rsid w:val="00AB78FD"/>
    <w:rsid w:val="00AC02AF"/>
    <w:rsid w:val="00AC14C2"/>
    <w:rsid w:val="00AC1859"/>
    <w:rsid w:val="00AC40A4"/>
    <w:rsid w:val="00AC43AC"/>
    <w:rsid w:val="00AC47AC"/>
    <w:rsid w:val="00AC5052"/>
    <w:rsid w:val="00AC5984"/>
    <w:rsid w:val="00AC5AF4"/>
    <w:rsid w:val="00AC6BE8"/>
    <w:rsid w:val="00AD00D5"/>
    <w:rsid w:val="00AD35A2"/>
    <w:rsid w:val="00AD4C6E"/>
    <w:rsid w:val="00AD5AC9"/>
    <w:rsid w:val="00AD6528"/>
    <w:rsid w:val="00AD68C5"/>
    <w:rsid w:val="00AD7C42"/>
    <w:rsid w:val="00AE0384"/>
    <w:rsid w:val="00AE0498"/>
    <w:rsid w:val="00AE062E"/>
    <w:rsid w:val="00AE13E1"/>
    <w:rsid w:val="00AE2786"/>
    <w:rsid w:val="00AE4311"/>
    <w:rsid w:val="00AE5474"/>
    <w:rsid w:val="00AE7A2A"/>
    <w:rsid w:val="00AF2F80"/>
    <w:rsid w:val="00AF52DE"/>
    <w:rsid w:val="00AF5712"/>
    <w:rsid w:val="00AF5D55"/>
    <w:rsid w:val="00AF6338"/>
    <w:rsid w:val="00AF725C"/>
    <w:rsid w:val="00AF79CF"/>
    <w:rsid w:val="00AF7FE1"/>
    <w:rsid w:val="00B03224"/>
    <w:rsid w:val="00B0323A"/>
    <w:rsid w:val="00B032A4"/>
    <w:rsid w:val="00B033E7"/>
    <w:rsid w:val="00B0687F"/>
    <w:rsid w:val="00B06C4D"/>
    <w:rsid w:val="00B07B80"/>
    <w:rsid w:val="00B10437"/>
    <w:rsid w:val="00B112F3"/>
    <w:rsid w:val="00B12205"/>
    <w:rsid w:val="00B13871"/>
    <w:rsid w:val="00B17846"/>
    <w:rsid w:val="00B20669"/>
    <w:rsid w:val="00B21BEF"/>
    <w:rsid w:val="00B2262D"/>
    <w:rsid w:val="00B227A0"/>
    <w:rsid w:val="00B233D9"/>
    <w:rsid w:val="00B31BF2"/>
    <w:rsid w:val="00B32207"/>
    <w:rsid w:val="00B34705"/>
    <w:rsid w:val="00B34845"/>
    <w:rsid w:val="00B3730C"/>
    <w:rsid w:val="00B373FB"/>
    <w:rsid w:val="00B37F31"/>
    <w:rsid w:val="00B40CD1"/>
    <w:rsid w:val="00B4188E"/>
    <w:rsid w:val="00B423C4"/>
    <w:rsid w:val="00B431A6"/>
    <w:rsid w:val="00B43603"/>
    <w:rsid w:val="00B43738"/>
    <w:rsid w:val="00B43B01"/>
    <w:rsid w:val="00B445E2"/>
    <w:rsid w:val="00B45C79"/>
    <w:rsid w:val="00B45F19"/>
    <w:rsid w:val="00B45F89"/>
    <w:rsid w:val="00B46C52"/>
    <w:rsid w:val="00B51C46"/>
    <w:rsid w:val="00B52CB9"/>
    <w:rsid w:val="00B55F2F"/>
    <w:rsid w:val="00B56B9A"/>
    <w:rsid w:val="00B60BA1"/>
    <w:rsid w:val="00B64A07"/>
    <w:rsid w:val="00B71A20"/>
    <w:rsid w:val="00B72033"/>
    <w:rsid w:val="00B72141"/>
    <w:rsid w:val="00B74B19"/>
    <w:rsid w:val="00B74EB6"/>
    <w:rsid w:val="00B751D8"/>
    <w:rsid w:val="00B84019"/>
    <w:rsid w:val="00B85BE3"/>
    <w:rsid w:val="00B85CE1"/>
    <w:rsid w:val="00B85E3A"/>
    <w:rsid w:val="00B86A10"/>
    <w:rsid w:val="00B87067"/>
    <w:rsid w:val="00B9009F"/>
    <w:rsid w:val="00B90AD4"/>
    <w:rsid w:val="00B90CE0"/>
    <w:rsid w:val="00B92055"/>
    <w:rsid w:val="00B9351F"/>
    <w:rsid w:val="00B93DDA"/>
    <w:rsid w:val="00B953B8"/>
    <w:rsid w:val="00B97A79"/>
    <w:rsid w:val="00B97D23"/>
    <w:rsid w:val="00BA010D"/>
    <w:rsid w:val="00BA1F61"/>
    <w:rsid w:val="00BA2913"/>
    <w:rsid w:val="00BA3E7D"/>
    <w:rsid w:val="00BA4DF8"/>
    <w:rsid w:val="00BA6833"/>
    <w:rsid w:val="00BA6AF9"/>
    <w:rsid w:val="00BB0251"/>
    <w:rsid w:val="00BB11F8"/>
    <w:rsid w:val="00BB5C14"/>
    <w:rsid w:val="00BC0791"/>
    <w:rsid w:val="00BC137E"/>
    <w:rsid w:val="00BC1BF7"/>
    <w:rsid w:val="00BC1E79"/>
    <w:rsid w:val="00BC2484"/>
    <w:rsid w:val="00BC2902"/>
    <w:rsid w:val="00BC38DB"/>
    <w:rsid w:val="00BC397C"/>
    <w:rsid w:val="00BC4215"/>
    <w:rsid w:val="00BC4E78"/>
    <w:rsid w:val="00BC558D"/>
    <w:rsid w:val="00BC677A"/>
    <w:rsid w:val="00BD31BB"/>
    <w:rsid w:val="00BD3BD3"/>
    <w:rsid w:val="00BD6479"/>
    <w:rsid w:val="00BD67FC"/>
    <w:rsid w:val="00BD6E2B"/>
    <w:rsid w:val="00BE187D"/>
    <w:rsid w:val="00BE38EB"/>
    <w:rsid w:val="00BE3EE1"/>
    <w:rsid w:val="00BE428A"/>
    <w:rsid w:val="00BE47F8"/>
    <w:rsid w:val="00BE4875"/>
    <w:rsid w:val="00BE6BA9"/>
    <w:rsid w:val="00BE7006"/>
    <w:rsid w:val="00BE7B0A"/>
    <w:rsid w:val="00BF0B50"/>
    <w:rsid w:val="00BF14B2"/>
    <w:rsid w:val="00BF47C1"/>
    <w:rsid w:val="00BF73A3"/>
    <w:rsid w:val="00BF7D21"/>
    <w:rsid w:val="00C00060"/>
    <w:rsid w:val="00C028DB"/>
    <w:rsid w:val="00C02B60"/>
    <w:rsid w:val="00C0577A"/>
    <w:rsid w:val="00C11864"/>
    <w:rsid w:val="00C149B2"/>
    <w:rsid w:val="00C16369"/>
    <w:rsid w:val="00C17D17"/>
    <w:rsid w:val="00C212A5"/>
    <w:rsid w:val="00C22C19"/>
    <w:rsid w:val="00C22CD1"/>
    <w:rsid w:val="00C23303"/>
    <w:rsid w:val="00C23462"/>
    <w:rsid w:val="00C23583"/>
    <w:rsid w:val="00C249A6"/>
    <w:rsid w:val="00C30890"/>
    <w:rsid w:val="00C31AD4"/>
    <w:rsid w:val="00C33296"/>
    <w:rsid w:val="00C34230"/>
    <w:rsid w:val="00C349E5"/>
    <w:rsid w:val="00C34B53"/>
    <w:rsid w:val="00C36E3D"/>
    <w:rsid w:val="00C37916"/>
    <w:rsid w:val="00C42F3D"/>
    <w:rsid w:val="00C442B7"/>
    <w:rsid w:val="00C44B02"/>
    <w:rsid w:val="00C45638"/>
    <w:rsid w:val="00C46D6E"/>
    <w:rsid w:val="00C475B4"/>
    <w:rsid w:val="00C50C0F"/>
    <w:rsid w:val="00C5117A"/>
    <w:rsid w:val="00C51D2A"/>
    <w:rsid w:val="00C521C2"/>
    <w:rsid w:val="00C55006"/>
    <w:rsid w:val="00C57776"/>
    <w:rsid w:val="00C5790E"/>
    <w:rsid w:val="00C604E3"/>
    <w:rsid w:val="00C60BF2"/>
    <w:rsid w:val="00C61018"/>
    <w:rsid w:val="00C610EC"/>
    <w:rsid w:val="00C638F2"/>
    <w:rsid w:val="00C665E4"/>
    <w:rsid w:val="00C66FCF"/>
    <w:rsid w:val="00C679F0"/>
    <w:rsid w:val="00C67DCA"/>
    <w:rsid w:val="00C67F1C"/>
    <w:rsid w:val="00C705CC"/>
    <w:rsid w:val="00C725BB"/>
    <w:rsid w:val="00C72C67"/>
    <w:rsid w:val="00C7307F"/>
    <w:rsid w:val="00C75A33"/>
    <w:rsid w:val="00C7709F"/>
    <w:rsid w:val="00C80109"/>
    <w:rsid w:val="00C82F5D"/>
    <w:rsid w:val="00C83440"/>
    <w:rsid w:val="00C83D85"/>
    <w:rsid w:val="00C85B86"/>
    <w:rsid w:val="00C869FD"/>
    <w:rsid w:val="00C92D48"/>
    <w:rsid w:val="00C9317C"/>
    <w:rsid w:val="00C932DE"/>
    <w:rsid w:val="00C94FB3"/>
    <w:rsid w:val="00C9589C"/>
    <w:rsid w:val="00C9640E"/>
    <w:rsid w:val="00CA3251"/>
    <w:rsid w:val="00CA325C"/>
    <w:rsid w:val="00CA446B"/>
    <w:rsid w:val="00CA4E10"/>
    <w:rsid w:val="00CA5C9E"/>
    <w:rsid w:val="00CA5EF6"/>
    <w:rsid w:val="00CA742F"/>
    <w:rsid w:val="00CB1F54"/>
    <w:rsid w:val="00CB4BF8"/>
    <w:rsid w:val="00CB69E9"/>
    <w:rsid w:val="00CB7240"/>
    <w:rsid w:val="00CC2E70"/>
    <w:rsid w:val="00CC321B"/>
    <w:rsid w:val="00CC59FA"/>
    <w:rsid w:val="00CC5BCA"/>
    <w:rsid w:val="00CC7A32"/>
    <w:rsid w:val="00CD25B2"/>
    <w:rsid w:val="00CD2730"/>
    <w:rsid w:val="00CD48CC"/>
    <w:rsid w:val="00CD715A"/>
    <w:rsid w:val="00CD7C24"/>
    <w:rsid w:val="00CE002C"/>
    <w:rsid w:val="00CE19E6"/>
    <w:rsid w:val="00CE2222"/>
    <w:rsid w:val="00CE2651"/>
    <w:rsid w:val="00CE4C7E"/>
    <w:rsid w:val="00CE4EE4"/>
    <w:rsid w:val="00CE608D"/>
    <w:rsid w:val="00CF1D21"/>
    <w:rsid w:val="00CF22FA"/>
    <w:rsid w:val="00CF2CE4"/>
    <w:rsid w:val="00CF4584"/>
    <w:rsid w:val="00CF4AE3"/>
    <w:rsid w:val="00CF5224"/>
    <w:rsid w:val="00CF7C0C"/>
    <w:rsid w:val="00D010E3"/>
    <w:rsid w:val="00D011B8"/>
    <w:rsid w:val="00D014C3"/>
    <w:rsid w:val="00D03899"/>
    <w:rsid w:val="00D03C1E"/>
    <w:rsid w:val="00D040FD"/>
    <w:rsid w:val="00D04110"/>
    <w:rsid w:val="00D05693"/>
    <w:rsid w:val="00D1032D"/>
    <w:rsid w:val="00D143F8"/>
    <w:rsid w:val="00D14ECD"/>
    <w:rsid w:val="00D15E3B"/>
    <w:rsid w:val="00D16810"/>
    <w:rsid w:val="00D17B54"/>
    <w:rsid w:val="00D17E02"/>
    <w:rsid w:val="00D17E78"/>
    <w:rsid w:val="00D2073B"/>
    <w:rsid w:val="00D21F39"/>
    <w:rsid w:val="00D22EDB"/>
    <w:rsid w:val="00D25425"/>
    <w:rsid w:val="00D27DD0"/>
    <w:rsid w:val="00D30F2C"/>
    <w:rsid w:val="00D32468"/>
    <w:rsid w:val="00D325D0"/>
    <w:rsid w:val="00D33B3D"/>
    <w:rsid w:val="00D34D50"/>
    <w:rsid w:val="00D362AB"/>
    <w:rsid w:val="00D416AB"/>
    <w:rsid w:val="00D44936"/>
    <w:rsid w:val="00D44F2F"/>
    <w:rsid w:val="00D4625F"/>
    <w:rsid w:val="00D47BED"/>
    <w:rsid w:val="00D47EFB"/>
    <w:rsid w:val="00D50682"/>
    <w:rsid w:val="00D510B8"/>
    <w:rsid w:val="00D518B2"/>
    <w:rsid w:val="00D54345"/>
    <w:rsid w:val="00D55ADD"/>
    <w:rsid w:val="00D6053D"/>
    <w:rsid w:val="00D61109"/>
    <w:rsid w:val="00D61A46"/>
    <w:rsid w:val="00D62A88"/>
    <w:rsid w:val="00D62FCA"/>
    <w:rsid w:val="00D6592F"/>
    <w:rsid w:val="00D65BD9"/>
    <w:rsid w:val="00D66A7E"/>
    <w:rsid w:val="00D67389"/>
    <w:rsid w:val="00D6763A"/>
    <w:rsid w:val="00D721B8"/>
    <w:rsid w:val="00D723DB"/>
    <w:rsid w:val="00D752C9"/>
    <w:rsid w:val="00D75C03"/>
    <w:rsid w:val="00D811E0"/>
    <w:rsid w:val="00D81580"/>
    <w:rsid w:val="00D81E4A"/>
    <w:rsid w:val="00D8215C"/>
    <w:rsid w:val="00D8248B"/>
    <w:rsid w:val="00D8309F"/>
    <w:rsid w:val="00D84CB7"/>
    <w:rsid w:val="00D851AE"/>
    <w:rsid w:val="00D86129"/>
    <w:rsid w:val="00D8673D"/>
    <w:rsid w:val="00D869A2"/>
    <w:rsid w:val="00D90BAA"/>
    <w:rsid w:val="00D940DB"/>
    <w:rsid w:val="00D952D2"/>
    <w:rsid w:val="00D96C18"/>
    <w:rsid w:val="00DA1A81"/>
    <w:rsid w:val="00DA295E"/>
    <w:rsid w:val="00DA2FD8"/>
    <w:rsid w:val="00DA461B"/>
    <w:rsid w:val="00DA5E0C"/>
    <w:rsid w:val="00DA5EB3"/>
    <w:rsid w:val="00DA7036"/>
    <w:rsid w:val="00DA7B02"/>
    <w:rsid w:val="00DB2D9C"/>
    <w:rsid w:val="00DB39DF"/>
    <w:rsid w:val="00DB3A9C"/>
    <w:rsid w:val="00DB3E9E"/>
    <w:rsid w:val="00DC0D2B"/>
    <w:rsid w:val="00DC1707"/>
    <w:rsid w:val="00DC212A"/>
    <w:rsid w:val="00DC23F5"/>
    <w:rsid w:val="00DC2BC7"/>
    <w:rsid w:val="00DC4BF9"/>
    <w:rsid w:val="00DC4D28"/>
    <w:rsid w:val="00DC5E6A"/>
    <w:rsid w:val="00DD13CA"/>
    <w:rsid w:val="00DD2946"/>
    <w:rsid w:val="00DD2FF5"/>
    <w:rsid w:val="00DD4CE0"/>
    <w:rsid w:val="00DD4F3A"/>
    <w:rsid w:val="00DD51D7"/>
    <w:rsid w:val="00DD5A44"/>
    <w:rsid w:val="00DD5E5F"/>
    <w:rsid w:val="00DD71A7"/>
    <w:rsid w:val="00DD785C"/>
    <w:rsid w:val="00DD7B65"/>
    <w:rsid w:val="00DE02B5"/>
    <w:rsid w:val="00DE3ABA"/>
    <w:rsid w:val="00DE4CF4"/>
    <w:rsid w:val="00DE4F4C"/>
    <w:rsid w:val="00DE5E67"/>
    <w:rsid w:val="00DE6839"/>
    <w:rsid w:val="00DE6D67"/>
    <w:rsid w:val="00DE6DF8"/>
    <w:rsid w:val="00DF0B9C"/>
    <w:rsid w:val="00DF0DEA"/>
    <w:rsid w:val="00DF1056"/>
    <w:rsid w:val="00DF1084"/>
    <w:rsid w:val="00DF1937"/>
    <w:rsid w:val="00DF1C72"/>
    <w:rsid w:val="00DF317B"/>
    <w:rsid w:val="00E00481"/>
    <w:rsid w:val="00E03212"/>
    <w:rsid w:val="00E03EF8"/>
    <w:rsid w:val="00E06DBA"/>
    <w:rsid w:val="00E107C9"/>
    <w:rsid w:val="00E10FDC"/>
    <w:rsid w:val="00E122E5"/>
    <w:rsid w:val="00E12423"/>
    <w:rsid w:val="00E12C30"/>
    <w:rsid w:val="00E12C4C"/>
    <w:rsid w:val="00E12DE1"/>
    <w:rsid w:val="00E1381A"/>
    <w:rsid w:val="00E13AA9"/>
    <w:rsid w:val="00E176E9"/>
    <w:rsid w:val="00E17E03"/>
    <w:rsid w:val="00E207AE"/>
    <w:rsid w:val="00E21855"/>
    <w:rsid w:val="00E22436"/>
    <w:rsid w:val="00E26A4C"/>
    <w:rsid w:val="00E32AB4"/>
    <w:rsid w:val="00E32D0B"/>
    <w:rsid w:val="00E34683"/>
    <w:rsid w:val="00E370F0"/>
    <w:rsid w:val="00E4159D"/>
    <w:rsid w:val="00E4259A"/>
    <w:rsid w:val="00E4385E"/>
    <w:rsid w:val="00E4598F"/>
    <w:rsid w:val="00E45B5F"/>
    <w:rsid w:val="00E4723C"/>
    <w:rsid w:val="00E50505"/>
    <w:rsid w:val="00E52D8E"/>
    <w:rsid w:val="00E53045"/>
    <w:rsid w:val="00E5531C"/>
    <w:rsid w:val="00E557C5"/>
    <w:rsid w:val="00E57883"/>
    <w:rsid w:val="00E6020A"/>
    <w:rsid w:val="00E60C26"/>
    <w:rsid w:val="00E618BB"/>
    <w:rsid w:val="00E654B5"/>
    <w:rsid w:val="00E66220"/>
    <w:rsid w:val="00E67641"/>
    <w:rsid w:val="00E67D3A"/>
    <w:rsid w:val="00E71255"/>
    <w:rsid w:val="00E72692"/>
    <w:rsid w:val="00E72BE3"/>
    <w:rsid w:val="00E7399F"/>
    <w:rsid w:val="00E76BDC"/>
    <w:rsid w:val="00E81477"/>
    <w:rsid w:val="00E817A4"/>
    <w:rsid w:val="00E81CDE"/>
    <w:rsid w:val="00E81FBC"/>
    <w:rsid w:val="00E827AF"/>
    <w:rsid w:val="00E85539"/>
    <w:rsid w:val="00E859FE"/>
    <w:rsid w:val="00E85ACD"/>
    <w:rsid w:val="00E85DFA"/>
    <w:rsid w:val="00E86BAF"/>
    <w:rsid w:val="00E87906"/>
    <w:rsid w:val="00E87DA2"/>
    <w:rsid w:val="00E907AF"/>
    <w:rsid w:val="00E90C52"/>
    <w:rsid w:val="00E91FAB"/>
    <w:rsid w:val="00E96AF4"/>
    <w:rsid w:val="00EA07CA"/>
    <w:rsid w:val="00EA2FE2"/>
    <w:rsid w:val="00EA43F0"/>
    <w:rsid w:val="00EB1D76"/>
    <w:rsid w:val="00EB3ACF"/>
    <w:rsid w:val="00EB42DB"/>
    <w:rsid w:val="00EB4BE0"/>
    <w:rsid w:val="00EB62C4"/>
    <w:rsid w:val="00EB6486"/>
    <w:rsid w:val="00EB67CE"/>
    <w:rsid w:val="00EC2823"/>
    <w:rsid w:val="00EC37C3"/>
    <w:rsid w:val="00EC5F67"/>
    <w:rsid w:val="00EC60C5"/>
    <w:rsid w:val="00EC66CD"/>
    <w:rsid w:val="00EC7244"/>
    <w:rsid w:val="00EC7672"/>
    <w:rsid w:val="00EC7BF4"/>
    <w:rsid w:val="00ED2470"/>
    <w:rsid w:val="00ED4451"/>
    <w:rsid w:val="00ED6C69"/>
    <w:rsid w:val="00EE0558"/>
    <w:rsid w:val="00EE3D9A"/>
    <w:rsid w:val="00EE5236"/>
    <w:rsid w:val="00EF1360"/>
    <w:rsid w:val="00EF17E3"/>
    <w:rsid w:val="00EF1BAF"/>
    <w:rsid w:val="00EF2A8C"/>
    <w:rsid w:val="00EF4B7D"/>
    <w:rsid w:val="00EF562F"/>
    <w:rsid w:val="00EF6B64"/>
    <w:rsid w:val="00F004B4"/>
    <w:rsid w:val="00F01183"/>
    <w:rsid w:val="00F014FF"/>
    <w:rsid w:val="00F029C9"/>
    <w:rsid w:val="00F10097"/>
    <w:rsid w:val="00F100FA"/>
    <w:rsid w:val="00F1043E"/>
    <w:rsid w:val="00F13310"/>
    <w:rsid w:val="00F14763"/>
    <w:rsid w:val="00F16791"/>
    <w:rsid w:val="00F21B40"/>
    <w:rsid w:val="00F21DF9"/>
    <w:rsid w:val="00F24841"/>
    <w:rsid w:val="00F27C7E"/>
    <w:rsid w:val="00F27F06"/>
    <w:rsid w:val="00F3255C"/>
    <w:rsid w:val="00F32E5A"/>
    <w:rsid w:val="00F32F0E"/>
    <w:rsid w:val="00F35EC0"/>
    <w:rsid w:val="00F377EB"/>
    <w:rsid w:val="00F42CE0"/>
    <w:rsid w:val="00F46371"/>
    <w:rsid w:val="00F4687C"/>
    <w:rsid w:val="00F46D30"/>
    <w:rsid w:val="00F479A9"/>
    <w:rsid w:val="00F502B7"/>
    <w:rsid w:val="00F51718"/>
    <w:rsid w:val="00F518AA"/>
    <w:rsid w:val="00F527B0"/>
    <w:rsid w:val="00F53C86"/>
    <w:rsid w:val="00F53EA5"/>
    <w:rsid w:val="00F567FB"/>
    <w:rsid w:val="00F57FCE"/>
    <w:rsid w:val="00F6096B"/>
    <w:rsid w:val="00F61A9E"/>
    <w:rsid w:val="00F637A4"/>
    <w:rsid w:val="00F658DC"/>
    <w:rsid w:val="00F65D3D"/>
    <w:rsid w:val="00F66CD9"/>
    <w:rsid w:val="00F71EDC"/>
    <w:rsid w:val="00F726B8"/>
    <w:rsid w:val="00F73CE7"/>
    <w:rsid w:val="00F73FC3"/>
    <w:rsid w:val="00F74A5B"/>
    <w:rsid w:val="00F7505E"/>
    <w:rsid w:val="00F75C84"/>
    <w:rsid w:val="00F766DF"/>
    <w:rsid w:val="00F76A49"/>
    <w:rsid w:val="00F80850"/>
    <w:rsid w:val="00F80B8A"/>
    <w:rsid w:val="00F8119A"/>
    <w:rsid w:val="00F8384F"/>
    <w:rsid w:val="00F84142"/>
    <w:rsid w:val="00F84482"/>
    <w:rsid w:val="00F91DB5"/>
    <w:rsid w:val="00F95309"/>
    <w:rsid w:val="00F95839"/>
    <w:rsid w:val="00F95893"/>
    <w:rsid w:val="00F975B4"/>
    <w:rsid w:val="00FA12A8"/>
    <w:rsid w:val="00FA1E58"/>
    <w:rsid w:val="00FA49E2"/>
    <w:rsid w:val="00FA5080"/>
    <w:rsid w:val="00FB0116"/>
    <w:rsid w:val="00FB05D8"/>
    <w:rsid w:val="00FB0C26"/>
    <w:rsid w:val="00FB2495"/>
    <w:rsid w:val="00FB366C"/>
    <w:rsid w:val="00FB3D5D"/>
    <w:rsid w:val="00FB67AB"/>
    <w:rsid w:val="00FB6BCC"/>
    <w:rsid w:val="00FC220A"/>
    <w:rsid w:val="00FC299E"/>
    <w:rsid w:val="00FC4947"/>
    <w:rsid w:val="00FC62E9"/>
    <w:rsid w:val="00FD063F"/>
    <w:rsid w:val="00FD1121"/>
    <w:rsid w:val="00FD1132"/>
    <w:rsid w:val="00FD1C66"/>
    <w:rsid w:val="00FD4152"/>
    <w:rsid w:val="00FD5E21"/>
    <w:rsid w:val="00FD756C"/>
    <w:rsid w:val="00FD7C5D"/>
    <w:rsid w:val="00FE1476"/>
    <w:rsid w:val="00FE16E2"/>
    <w:rsid w:val="00FE20AD"/>
    <w:rsid w:val="00FE25A5"/>
    <w:rsid w:val="00FE3A2F"/>
    <w:rsid w:val="00FE5FD1"/>
    <w:rsid w:val="00FE6506"/>
    <w:rsid w:val="00FE6F87"/>
    <w:rsid w:val="00FE7C0C"/>
    <w:rsid w:val="00FE7D73"/>
    <w:rsid w:val="00FF4325"/>
    <w:rsid w:val="00FF6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E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49" w:defSemiHidden="1" w:defUnhideWhenUsed="1" w:defQFormat="0" w:count="267">
    <w:lsdException w:name="Normal" w:semiHidden="0" w:uiPriority="14" w:unhideWhenUsed="0" w:qFormat="1"/>
    <w:lsdException w:name="heading 1" w:semiHidden="0" w:uiPriority="1" w:unhideWhenUsed="0" w:qFormat="1"/>
    <w:lsdException w:name="heading 2" w:uiPriority="2" w:qFormat="1"/>
    <w:lsdException w:name="heading 3" w:uiPriority="99" w:unhideWhenUsed="0" w:qFormat="1"/>
    <w:lsdException w:name="heading 4" w:uiPriority="99" w:qFormat="1"/>
    <w:lsdException w:name="heading 5" w:uiPriority="99" w:qFormat="1"/>
    <w:lsdException w:name="heading 6" w:uiPriority="99" w:qFormat="1"/>
    <w:lsdException w:name="heading 7" w:uiPriority="0"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lsdException w:name="annotation text" w:uiPriority="0"/>
    <w:lsdException w:name="header" w:uiPriority="99"/>
    <w:lsdException w:name="footer" w:uiPriority="99"/>
    <w:lsdException w:name="caption" w:qFormat="1"/>
    <w:lsdException w:name="footnote reference" w:uiPriority="99"/>
    <w:lsdException w:name="List" w:uiPriority="99"/>
    <w:lsdException w:name="List Bullet 2" w:uiPriority="0"/>
    <w:lsdException w:name="Title" w:semiHidden="0" w:uiPriority="10" w:unhideWhenUsed="0" w:qFormat="1"/>
    <w:lsdException w:name="Signature" w:uiPriority="13" w:qFormat="1"/>
    <w:lsdException w:name="Default Paragraph Font" w:uiPriority="1"/>
    <w:lsdException w:name="Body Text" w:uiPriority="0"/>
    <w:lsdException w:name="Subtitle" w:semiHidden="0" w:unhideWhenUsed="0"/>
    <w:lsdException w:name="Body Text 2" w:uiPriority="0"/>
    <w:lsdException w:name="Body Text Indent 2" w:uiPriority="0"/>
    <w:lsdException w:name="Body Text Indent 3" w:uiPriority="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 Spacing" w:semiHidden="0" w:uiPriority="1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TOC Heading" w:uiPriority="39" w:qFormat="1"/>
  </w:latentStyles>
  <w:style w:type="paragraph" w:default="1" w:styleId="Normln">
    <w:name w:val="Normal"/>
    <w:uiPriority w:val="14"/>
    <w:qFormat/>
    <w:rsid w:val="00B445E2"/>
    <w:pPr>
      <w:spacing w:after="120" w:line="240" w:lineRule="auto"/>
      <w:jc w:val="both"/>
    </w:pPr>
    <w:rPr>
      <w:rFonts w:ascii="Arial" w:hAnsi="Arial"/>
      <w:sz w:val="20"/>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uiPriority w:val="1"/>
    <w:qFormat/>
    <w:rsid w:val="007D7C5F"/>
    <w:pPr>
      <w:keepNext/>
      <w:keepLines/>
      <w:numPr>
        <w:numId w:val="1"/>
      </w:numPr>
      <w:spacing w:before="240"/>
      <w:outlineLvl w:val="0"/>
    </w:pPr>
    <w:rPr>
      <w:rFonts w:ascii="Times New Roman" w:eastAsiaTheme="majorEastAsia" w:hAnsi="Times New Roman" w:cs="Arial"/>
      <w:b/>
      <w:bCs/>
      <w:caps/>
      <w:sz w:val="22"/>
    </w:rPr>
  </w:style>
  <w:style w:type="paragraph" w:styleId="Nadpis2">
    <w:name w:val="heading 2"/>
    <w:basedOn w:val="Normln"/>
    <w:next w:val="Normln"/>
    <w:link w:val="Nadpis2Char"/>
    <w:uiPriority w:val="2"/>
    <w:qFormat/>
    <w:rsid w:val="007D7C5F"/>
    <w:pPr>
      <w:keepNext/>
      <w:keepLines/>
      <w:numPr>
        <w:ilvl w:val="1"/>
        <w:numId w:val="1"/>
      </w:numPr>
      <w:spacing w:before="180"/>
      <w:ind w:left="1134"/>
      <w:outlineLvl w:val="1"/>
    </w:pPr>
    <w:rPr>
      <w:rFonts w:ascii="Times New Roman" w:eastAsiaTheme="majorEastAsia" w:hAnsi="Times New Roman" w:cs="Arial"/>
      <w:b/>
      <w:bCs/>
      <w:sz w:val="22"/>
      <w:szCs w:val="20"/>
    </w:rPr>
  </w:style>
  <w:style w:type="paragraph" w:styleId="Nadpis3">
    <w:name w:val="heading 3"/>
    <w:basedOn w:val="Normln"/>
    <w:next w:val="Normln"/>
    <w:link w:val="Nadpis3Char"/>
    <w:uiPriority w:val="99"/>
    <w:unhideWhenUsed/>
    <w:qFormat/>
    <w:rsid w:val="0046237B"/>
    <w:pPr>
      <w:widowControl w:val="0"/>
      <w:spacing w:before="240" w:after="240"/>
      <w:jc w:val="left"/>
      <w:outlineLvl w:val="2"/>
    </w:pPr>
    <w:rPr>
      <w:rFonts w:ascii="NimbusSanNovTEE" w:eastAsia="Times New Roman" w:hAnsi="NimbusSanNovTEE" w:cs="Times New Roman"/>
      <w:b/>
      <w:sz w:val="22"/>
      <w:szCs w:val="20"/>
      <w:lang w:eastAsia="cs-CZ"/>
    </w:rPr>
  </w:style>
  <w:style w:type="paragraph" w:styleId="Nadpis4">
    <w:name w:val="heading 4"/>
    <w:basedOn w:val="Normln"/>
    <w:next w:val="Normln"/>
    <w:link w:val="Nadpis4Char"/>
    <w:uiPriority w:val="99"/>
    <w:semiHidden/>
    <w:unhideWhenUsed/>
    <w:qFormat/>
    <w:rsid w:val="0046237B"/>
    <w:pPr>
      <w:keepNext/>
      <w:spacing w:before="240" w:after="240"/>
      <w:jc w:val="left"/>
      <w:outlineLvl w:val="3"/>
    </w:pPr>
    <w:rPr>
      <w:rFonts w:ascii="NimbusSanNovTEE" w:eastAsia="Times New Roman" w:hAnsi="NimbusSanNovTEE" w:cs="Times New Roman"/>
      <w:b/>
      <w:sz w:val="22"/>
      <w:szCs w:val="20"/>
      <w:lang w:val="en-GB" w:eastAsia="cs-CZ"/>
    </w:rPr>
  </w:style>
  <w:style w:type="paragraph" w:styleId="Nadpis5">
    <w:name w:val="heading 5"/>
    <w:basedOn w:val="Normln"/>
    <w:next w:val="Normln"/>
    <w:link w:val="Nadpis5Char"/>
    <w:uiPriority w:val="99"/>
    <w:semiHidden/>
    <w:unhideWhenUsed/>
    <w:qFormat/>
    <w:rsid w:val="007B19B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semiHidden/>
    <w:unhideWhenUsed/>
    <w:qFormat/>
    <w:rsid w:val="0046237B"/>
    <w:pPr>
      <w:spacing w:before="240" w:after="60"/>
      <w:jc w:val="left"/>
      <w:outlineLvl w:val="5"/>
    </w:pPr>
    <w:rPr>
      <w:rFonts w:eastAsia="Times New Roman" w:cs="Times New Roman"/>
      <w:i/>
      <w:sz w:val="22"/>
      <w:szCs w:val="20"/>
      <w:lang w:eastAsia="cs-CZ"/>
    </w:rPr>
  </w:style>
  <w:style w:type="paragraph" w:styleId="Nadpis7">
    <w:name w:val="heading 7"/>
    <w:basedOn w:val="Normln"/>
    <w:next w:val="Normln"/>
    <w:link w:val="Nadpis7Char"/>
    <w:semiHidden/>
    <w:unhideWhenUsed/>
    <w:qFormat/>
    <w:rsid w:val="0046237B"/>
    <w:pPr>
      <w:spacing w:before="240" w:after="60"/>
      <w:jc w:val="left"/>
      <w:outlineLvl w:val="6"/>
    </w:pPr>
    <w:rPr>
      <w:rFonts w:eastAsia="Times New Roman" w:cs="Times New Roman"/>
      <w:szCs w:val="20"/>
      <w:lang w:eastAsia="cs-CZ"/>
    </w:rPr>
  </w:style>
  <w:style w:type="paragraph" w:styleId="Nadpis8">
    <w:name w:val="heading 8"/>
    <w:basedOn w:val="Normln"/>
    <w:next w:val="Normln"/>
    <w:link w:val="Nadpis8Char"/>
    <w:uiPriority w:val="99"/>
    <w:semiHidden/>
    <w:unhideWhenUsed/>
    <w:qFormat/>
    <w:rsid w:val="0046237B"/>
    <w:pPr>
      <w:spacing w:before="240" w:after="60"/>
      <w:jc w:val="left"/>
      <w:outlineLvl w:val="7"/>
    </w:pPr>
    <w:rPr>
      <w:rFonts w:eastAsia="Times New Roman" w:cs="Times New Roman"/>
      <w:i/>
      <w:szCs w:val="20"/>
      <w:lang w:eastAsia="cs-CZ"/>
    </w:rPr>
  </w:style>
  <w:style w:type="paragraph" w:styleId="Nadpis9">
    <w:name w:val="heading 9"/>
    <w:basedOn w:val="Normln"/>
    <w:next w:val="Normln"/>
    <w:link w:val="Nadpis9Char"/>
    <w:uiPriority w:val="99"/>
    <w:semiHidden/>
    <w:unhideWhenUsed/>
    <w:qFormat/>
    <w:rsid w:val="0046237B"/>
    <w:pPr>
      <w:spacing w:before="240" w:after="60"/>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1"/>
    <w:rsid w:val="007D7C5F"/>
    <w:rPr>
      <w:rFonts w:ascii="Times New Roman" w:eastAsiaTheme="majorEastAsia" w:hAnsi="Times New Roman" w:cs="Arial"/>
      <w:b/>
      <w:bCs/>
      <w:caps/>
    </w:rPr>
  </w:style>
  <w:style w:type="character" w:customStyle="1" w:styleId="Nadpis2Char">
    <w:name w:val="Nadpis 2 Char"/>
    <w:basedOn w:val="Standardnpsmoodstavce"/>
    <w:link w:val="Nadpis2"/>
    <w:uiPriority w:val="2"/>
    <w:rsid w:val="007D7C5F"/>
    <w:rPr>
      <w:rFonts w:ascii="Times New Roman" w:eastAsiaTheme="majorEastAsia" w:hAnsi="Times New Roman" w:cs="Arial"/>
      <w:b/>
      <w:bCs/>
      <w:szCs w:val="20"/>
    </w:rPr>
  </w:style>
  <w:style w:type="paragraph" w:styleId="Bezmezer">
    <w:name w:val="No Spacing"/>
    <w:link w:val="BezmezerChar"/>
    <w:uiPriority w:val="15"/>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5"/>
    <w:rsid w:val="0033361C"/>
    <w:rPr>
      <w:rFonts w:ascii="Arial" w:hAnsi="Arial"/>
      <w:sz w:val="20"/>
    </w:rPr>
  </w:style>
  <w:style w:type="table" w:styleId="Mkatabulky">
    <w:name w:val="Table Grid"/>
    <w:basedOn w:val="Normlntabulka"/>
    <w:uiPriority w:val="59"/>
    <w:rsid w:val="00CE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49"/>
    <w:semiHidden/>
    <w:unhideWhenUsed/>
    <w:rsid w:val="00BA010D"/>
    <w:rPr>
      <w:color w:val="800080" w:themeColor="followedHyperlink"/>
      <w:u w:val="single"/>
    </w:rPr>
  </w:style>
  <w:style w:type="paragraph" w:customStyle="1" w:styleId="Tabtun">
    <w:name w:val="Tab. tučně"/>
    <w:basedOn w:val="Normln"/>
    <w:link w:val="TabtunChar"/>
    <w:uiPriority w:val="8"/>
    <w:qFormat/>
    <w:rsid w:val="00BC677A"/>
    <w:pPr>
      <w:spacing w:after="0"/>
      <w:jc w:val="left"/>
    </w:pPr>
    <w:rPr>
      <w:b/>
    </w:rPr>
  </w:style>
  <w:style w:type="character" w:customStyle="1" w:styleId="TabtunChar">
    <w:name w:val="Tab. tučně Char"/>
    <w:basedOn w:val="Standardnpsmoodstavce"/>
    <w:link w:val="Tabtun"/>
    <w:uiPriority w:val="8"/>
    <w:rsid w:val="00BC677A"/>
    <w:rPr>
      <w:rFonts w:ascii="Arial" w:hAnsi="Arial"/>
      <w:b/>
      <w:sz w:val="20"/>
    </w:rPr>
  </w:style>
  <w:style w:type="paragraph" w:customStyle="1" w:styleId="Tab">
    <w:name w:val="Tab."/>
    <w:basedOn w:val="Normln"/>
    <w:link w:val="TabChar"/>
    <w:uiPriority w:val="7"/>
    <w:qFormat/>
    <w:rsid w:val="00BC677A"/>
    <w:pPr>
      <w:spacing w:after="0"/>
      <w:jc w:val="left"/>
    </w:pPr>
  </w:style>
  <w:style w:type="character" w:customStyle="1" w:styleId="TabChar">
    <w:name w:val="Tab. Char"/>
    <w:basedOn w:val="Standardnpsmoodstavce"/>
    <w:link w:val="Tab"/>
    <w:uiPriority w:val="7"/>
    <w:rsid w:val="00BC677A"/>
    <w:rPr>
      <w:rFonts w:ascii="Arial" w:hAnsi="Arial"/>
      <w:sz w:val="20"/>
    </w:rPr>
  </w:style>
  <w:style w:type="paragraph" w:customStyle="1" w:styleId="Odstsl">
    <w:name w:val="Odst. čísl."/>
    <w:basedOn w:val="Normln"/>
    <w:link w:val="OdstslChar"/>
    <w:uiPriority w:val="3"/>
    <w:qFormat/>
    <w:rsid w:val="00270378"/>
    <w:rPr>
      <w:rFonts w:ascii="Times New Roman" w:hAnsi="Times New Roman"/>
    </w:rPr>
  </w:style>
  <w:style w:type="character" w:customStyle="1" w:styleId="OdstslChar">
    <w:name w:val="Odst. čísl. Char"/>
    <w:basedOn w:val="Standardnpsmoodstavce"/>
    <w:link w:val="Odstsl"/>
    <w:uiPriority w:val="3"/>
    <w:rsid w:val="00270378"/>
    <w:rPr>
      <w:rFonts w:ascii="Times New Roman" w:hAnsi="Times New Roman"/>
      <w:sz w:val="20"/>
    </w:rPr>
  </w:style>
  <w:style w:type="paragraph" w:customStyle="1" w:styleId="Psm">
    <w:name w:val="Písm."/>
    <w:basedOn w:val="Odstsl"/>
    <w:link w:val="PsmChar"/>
    <w:uiPriority w:val="5"/>
    <w:qFormat/>
    <w:rsid w:val="005F6FB4"/>
    <w:pPr>
      <w:numPr>
        <w:ilvl w:val="3"/>
      </w:numPr>
    </w:pPr>
  </w:style>
  <w:style w:type="character" w:customStyle="1" w:styleId="PsmChar">
    <w:name w:val="Písm. Char"/>
    <w:basedOn w:val="OdstslChar"/>
    <w:link w:val="Psm"/>
    <w:uiPriority w:val="5"/>
    <w:rsid w:val="0033361C"/>
    <w:rPr>
      <w:rFonts w:ascii="Times New Roman" w:hAnsi="Times New Roman"/>
      <w:sz w:val="20"/>
    </w:rPr>
  </w:style>
  <w:style w:type="paragraph" w:customStyle="1" w:styleId="Odstnesl">
    <w:name w:val="Odst. nečísl."/>
    <w:basedOn w:val="Odstsl"/>
    <w:link w:val="OdstneslChar"/>
    <w:uiPriority w:val="4"/>
    <w:qFormat/>
    <w:rsid w:val="00367A99"/>
    <w:pPr>
      <w:ind w:left="425"/>
    </w:pPr>
  </w:style>
  <w:style w:type="character" w:customStyle="1" w:styleId="OdstneslChar">
    <w:name w:val="Odst. nečísl. Char"/>
    <w:basedOn w:val="OdstslChar"/>
    <w:link w:val="Odstnesl"/>
    <w:uiPriority w:val="4"/>
    <w:rsid w:val="0033361C"/>
    <w:rPr>
      <w:rFonts w:ascii="Arial" w:hAnsi="Arial"/>
      <w:sz w:val="20"/>
    </w:rPr>
  </w:style>
  <w:style w:type="paragraph" w:styleId="Zhlav">
    <w:name w:val="header"/>
    <w:basedOn w:val="Normln"/>
    <w:link w:val="ZhlavChar"/>
    <w:uiPriority w:val="99"/>
    <w:unhideWhenUsed/>
    <w:rsid w:val="009F1831"/>
    <w:pPr>
      <w:tabs>
        <w:tab w:val="right" w:pos="9639"/>
      </w:tabs>
      <w:spacing w:after="0"/>
    </w:pPr>
    <w:rPr>
      <w:color w:val="000080"/>
      <w:sz w:val="18"/>
    </w:rPr>
  </w:style>
  <w:style w:type="character" w:customStyle="1" w:styleId="ZhlavChar">
    <w:name w:val="Záhlaví Char"/>
    <w:basedOn w:val="Standardnpsmoodstavce"/>
    <w:link w:val="Zhlav"/>
    <w:uiPriority w:val="99"/>
    <w:rsid w:val="009F1831"/>
    <w:rPr>
      <w:rFonts w:ascii="Arial" w:hAnsi="Arial"/>
      <w:color w:val="000080"/>
      <w:sz w:val="18"/>
    </w:rPr>
  </w:style>
  <w:style w:type="paragraph" w:styleId="Zpat">
    <w:name w:val="footer"/>
    <w:basedOn w:val="Normln"/>
    <w:link w:val="ZpatChar"/>
    <w:uiPriority w:val="99"/>
    <w:unhideWhenUsed/>
    <w:rsid w:val="009F1831"/>
    <w:pPr>
      <w:tabs>
        <w:tab w:val="center" w:pos="4536"/>
        <w:tab w:val="right" w:pos="9072"/>
      </w:tabs>
      <w:spacing w:after="0"/>
      <w:jc w:val="center"/>
    </w:pPr>
    <w:rPr>
      <w:color w:val="000080"/>
      <w:sz w:val="18"/>
    </w:rPr>
  </w:style>
  <w:style w:type="character" w:customStyle="1" w:styleId="ZpatChar">
    <w:name w:val="Zápatí Char"/>
    <w:basedOn w:val="Standardnpsmoodstavce"/>
    <w:link w:val="Zpat"/>
    <w:uiPriority w:val="99"/>
    <w:rsid w:val="009F1831"/>
    <w:rPr>
      <w:rFonts w:ascii="Arial" w:hAnsi="Arial"/>
      <w:color w:val="000080"/>
      <w:sz w:val="18"/>
    </w:rPr>
  </w:style>
  <w:style w:type="paragraph" w:styleId="Nadpisobsahu">
    <w:name w:val="TOC Heading"/>
    <w:basedOn w:val="Nadpis1"/>
    <w:next w:val="Normln"/>
    <w:uiPriority w:val="39"/>
    <w:semiHidden/>
    <w:unhideWhenUsed/>
    <w:qFormat/>
    <w:rsid w:val="00544D40"/>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qFormat/>
    <w:rsid w:val="00591921"/>
    <w:pPr>
      <w:tabs>
        <w:tab w:val="left" w:pos="284"/>
        <w:tab w:val="left" w:pos="426"/>
        <w:tab w:val="right" w:leader="dot" w:pos="9639"/>
      </w:tabs>
      <w:spacing w:after="100"/>
    </w:pPr>
    <w:rPr>
      <w:noProof/>
    </w:rPr>
  </w:style>
  <w:style w:type="paragraph" w:styleId="Obsah2">
    <w:name w:val="toc 2"/>
    <w:basedOn w:val="Normln"/>
    <w:next w:val="Normln"/>
    <w:autoRedefine/>
    <w:uiPriority w:val="39"/>
    <w:unhideWhenUsed/>
    <w:qFormat/>
    <w:rsid w:val="00E12DE1"/>
    <w:pPr>
      <w:tabs>
        <w:tab w:val="left" w:pos="709"/>
        <w:tab w:val="right" w:leader="dot" w:pos="9639"/>
      </w:tabs>
      <w:spacing w:after="100"/>
      <w:ind w:left="284"/>
    </w:pPr>
    <w:rPr>
      <w:noProof/>
    </w:rPr>
  </w:style>
  <w:style w:type="paragraph" w:styleId="Textbubliny">
    <w:name w:val="Balloon Text"/>
    <w:basedOn w:val="Normln"/>
    <w:link w:val="TextbublinyChar"/>
    <w:uiPriority w:val="4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49"/>
    <w:semiHidden/>
    <w:rsid w:val="004E42BE"/>
    <w:rPr>
      <w:rFonts w:ascii="Tahoma" w:hAnsi="Tahoma" w:cs="Tahoma"/>
      <w:sz w:val="16"/>
      <w:szCs w:val="16"/>
    </w:rPr>
  </w:style>
  <w:style w:type="paragraph" w:customStyle="1" w:styleId="Titnzev">
    <w:name w:val="Tit. název"/>
    <w:basedOn w:val="Normln"/>
    <w:link w:val="TitnzevChar"/>
    <w:uiPriority w:val="10"/>
    <w:qFormat/>
    <w:rsid w:val="00534971"/>
    <w:pPr>
      <w:spacing w:after="0"/>
      <w:jc w:val="center"/>
    </w:pPr>
    <w:rPr>
      <w:b/>
      <w:sz w:val="32"/>
    </w:rPr>
  </w:style>
  <w:style w:type="character" w:customStyle="1" w:styleId="TitnzevChar">
    <w:name w:val="Tit. název Char"/>
    <w:basedOn w:val="Standardnpsmoodstavce"/>
    <w:link w:val="Titnzev"/>
    <w:uiPriority w:val="10"/>
    <w:rsid w:val="0033361C"/>
    <w:rPr>
      <w:rFonts w:ascii="Arial" w:hAnsi="Arial"/>
      <w:b/>
      <w:sz w:val="32"/>
    </w:rPr>
  </w:style>
  <w:style w:type="paragraph" w:customStyle="1" w:styleId="Nadpis">
    <w:name w:val="Nadpis"/>
    <w:basedOn w:val="Nadpis1"/>
    <w:link w:val="NadpisChar"/>
    <w:qFormat/>
    <w:rsid w:val="00E87DA2"/>
    <w:pPr>
      <w:numPr>
        <w:numId w:val="0"/>
      </w:numPr>
      <w:ind w:left="284" w:hanging="284"/>
      <w:outlineLvl w:val="9"/>
    </w:pPr>
  </w:style>
  <w:style w:type="character" w:customStyle="1" w:styleId="NadpisChar">
    <w:name w:val="Nadpis Char"/>
    <w:basedOn w:val="Nadpis1Char"/>
    <w:link w:val="Nadpis"/>
    <w:rsid w:val="0033361C"/>
    <w:rPr>
      <w:rFonts w:ascii="Arial" w:eastAsiaTheme="majorEastAsia" w:hAnsi="Arial" w:cs="Arial"/>
      <w:b/>
      <w:bCs/>
      <w:caps/>
      <w:color w:val="000080"/>
    </w:rPr>
  </w:style>
  <w:style w:type="paragraph" w:styleId="Podpis">
    <w:name w:val="Signature"/>
    <w:basedOn w:val="Normln"/>
    <w:link w:val="PodpisChar"/>
    <w:uiPriority w:val="13"/>
    <w:qFormat/>
    <w:rsid w:val="004E42BE"/>
    <w:pPr>
      <w:spacing w:after="0"/>
      <w:ind w:left="5670"/>
      <w:jc w:val="center"/>
    </w:pPr>
  </w:style>
  <w:style w:type="character" w:customStyle="1" w:styleId="PodpisChar">
    <w:name w:val="Podpis Char"/>
    <w:basedOn w:val="Standardnpsmoodstavce"/>
    <w:link w:val="Podpis"/>
    <w:uiPriority w:val="13"/>
    <w:rsid w:val="004E42BE"/>
    <w:rPr>
      <w:rFonts w:ascii="Arial" w:hAnsi="Arial"/>
      <w:sz w:val="20"/>
    </w:rPr>
  </w:style>
  <w:style w:type="paragraph" w:customStyle="1" w:styleId="Titdatum">
    <w:name w:val="Tit. datum"/>
    <w:basedOn w:val="Normln"/>
    <w:link w:val="TitdatumChar"/>
    <w:uiPriority w:val="12"/>
    <w:qFormat/>
    <w:rsid w:val="002E118F"/>
    <w:pPr>
      <w:jc w:val="right"/>
    </w:pPr>
    <w:rPr>
      <w:sz w:val="22"/>
    </w:rPr>
  </w:style>
  <w:style w:type="character" w:customStyle="1" w:styleId="TitdatumChar">
    <w:name w:val="Tit. datum Char"/>
    <w:basedOn w:val="Standardnpsmoodstavce"/>
    <w:link w:val="Titdatum"/>
    <w:uiPriority w:val="12"/>
    <w:rsid w:val="002E118F"/>
    <w:rPr>
      <w:rFonts w:ascii="Arial" w:hAnsi="Arial"/>
    </w:rPr>
  </w:style>
  <w:style w:type="paragraph" w:customStyle="1" w:styleId="Titfin">
    <w:name w:val="Tit. fin."/>
    <w:basedOn w:val="Normln"/>
    <w:link w:val="TitfinChar"/>
    <w:uiPriority w:val="11"/>
    <w:qFormat/>
    <w:rsid w:val="00090784"/>
    <w:pPr>
      <w:jc w:val="center"/>
    </w:pPr>
    <w:rPr>
      <w:sz w:val="22"/>
    </w:rPr>
  </w:style>
  <w:style w:type="character" w:customStyle="1" w:styleId="TitfinChar">
    <w:name w:val="Tit. fin. Char"/>
    <w:basedOn w:val="Standardnpsmoodstavce"/>
    <w:link w:val="Titfin"/>
    <w:uiPriority w:val="11"/>
    <w:rsid w:val="0033361C"/>
    <w:rPr>
      <w:rFonts w:ascii="Arial" w:hAnsi="Arial"/>
    </w:rPr>
  </w:style>
  <w:style w:type="character" w:styleId="Odkaznakoment">
    <w:name w:val="annotation reference"/>
    <w:basedOn w:val="Standardnpsmoodstavce"/>
    <w:uiPriority w:val="49"/>
    <w:semiHidden/>
    <w:unhideWhenUsed/>
    <w:rsid w:val="00835044"/>
    <w:rPr>
      <w:sz w:val="16"/>
      <w:szCs w:val="16"/>
    </w:rPr>
  </w:style>
  <w:style w:type="paragraph" w:styleId="Textkomente">
    <w:name w:val="annotation text"/>
    <w:basedOn w:val="Normln"/>
    <w:link w:val="TextkomenteChar"/>
    <w:unhideWhenUsed/>
    <w:rsid w:val="00835044"/>
    <w:rPr>
      <w:szCs w:val="20"/>
    </w:rPr>
  </w:style>
  <w:style w:type="character" w:customStyle="1" w:styleId="TextkomenteChar">
    <w:name w:val="Text komentáře Char"/>
    <w:basedOn w:val="Standardnpsmoodstavce"/>
    <w:link w:val="Textkomente"/>
    <w:rsid w:val="004E42BE"/>
    <w:rPr>
      <w:rFonts w:ascii="Arial" w:hAnsi="Arial"/>
      <w:sz w:val="20"/>
      <w:szCs w:val="20"/>
    </w:rPr>
  </w:style>
  <w:style w:type="paragraph" w:styleId="Pedmtkomente">
    <w:name w:val="annotation subject"/>
    <w:basedOn w:val="Textkomente"/>
    <w:next w:val="Textkomente"/>
    <w:link w:val="PedmtkomenteChar"/>
    <w:uiPriority w:val="49"/>
    <w:semiHidden/>
    <w:unhideWhenUsed/>
    <w:rsid w:val="00835044"/>
    <w:rPr>
      <w:b/>
      <w:bCs/>
    </w:rPr>
  </w:style>
  <w:style w:type="character" w:customStyle="1" w:styleId="PedmtkomenteChar">
    <w:name w:val="Předmět komentáře Char"/>
    <w:basedOn w:val="TextkomenteChar"/>
    <w:link w:val="Pedmtkomente"/>
    <w:uiPriority w:val="49"/>
    <w:semiHidden/>
    <w:rsid w:val="004E42BE"/>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
    <w:name w:val="Odrážka"/>
    <w:basedOn w:val="Psm"/>
    <w:link w:val="OdrkaChar"/>
    <w:uiPriority w:val="6"/>
    <w:qFormat/>
    <w:rsid w:val="00A924F0"/>
    <w:pPr>
      <w:numPr>
        <w:ilvl w:val="4"/>
      </w:numPr>
      <w:ind w:left="993" w:hanging="284"/>
    </w:pPr>
  </w:style>
  <w:style w:type="character" w:customStyle="1" w:styleId="OdrkaChar">
    <w:name w:val="Odrážka Char"/>
    <w:basedOn w:val="PsmChar"/>
    <w:link w:val="Odrka"/>
    <w:uiPriority w:val="6"/>
    <w:rsid w:val="00BC677A"/>
    <w:rPr>
      <w:rFonts w:ascii="Times New Roman" w:hAnsi="Times New Roman"/>
      <w:sz w:val="20"/>
    </w:rPr>
  </w:style>
  <w:style w:type="paragraph" w:customStyle="1" w:styleId="Logo">
    <w:name w:val="Logo"/>
    <w:basedOn w:val="Titnzev"/>
    <w:link w:val="LogoChar"/>
    <w:uiPriority w:val="9"/>
    <w:qFormat/>
    <w:rsid w:val="00C23462"/>
    <w:pPr>
      <w:tabs>
        <w:tab w:val="right" w:pos="8965"/>
      </w:tabs>
    </w:pPr>
  </w:style>
  <w:style w:type="character" w:customStyle="1" w:styleId="LogoChar">
    <w:name w:val="Logo Char"/>
    <w:basedOn w:val="TitnzevChar"/>
    <w:link w:val="Logo"/>
    <w:uiPriority w:val="9"/>
    <w:rsid w:val="0033361C"/>
    <w:rPr>
      <w:rFonts w:ascii="Arial" w:hAnsi="Arial"/>
      <w:b/>
      <w:sz w:val="32"/>
    </w:rPr>
  </w:style>
  <w:style w:type="paragraph" w:customStyle="1" w:styleId="Zhlav-ra">
    <w:name w:val="Záhlaví - čára"/>
    <w:basedOn w:val="Zhlav"/>
    <w:link w:val="Zhlav-raChar"/>
    <w:uiPriority w:val="17"/>
    <w:rsid w:val="00443D7C"/>
    <w:pPr>
      <w:pBdr>
        <w:bottom w:val="single" w:sz="12" w:space="1" w:color="000080"/>
      </w:pBdr>
    </w:pPr>
    <w:rPr>
      <w:sz w:val="12"/>
    </w:rPr>
  </w:style>
  <w:style w:type="paragraph" w:customStyle="1" w:styleId="Zpat-ra">
    <w:name w:val="Zápatí - čára"/>
    <w:basedOn w:val="Zpat"/>
    <w:link w:val="Zpat-raChar"/>
    <w:uiPriority w:val="19"/>
    <w:rsid w:val="00443D7C"/>
    <w:pPr>
      <w:pBdr>
        <w:top w:val="single" w:sz="12" w:space="1" w:color="000080"/>
      </w:pBdr>
    </w:pPr>
    <w:rPr>
      <w:sz w:val="12"/>
    </w:rPr>
  </w:style>
  <w:style w:type="character" w:customStyle="1" w:styleId="Zhlav-raChar">
    <w:name w:val="Záhlaví - čára Char"/>
    <w:basedOn w:val="ZhlavChar"/>
    <w:link w:val="Zhlav-ra"/>
    <w:uiPriority w:val="17"/>
    <w:rsid w:val="00DB2D9C"/>
    <w:rPr>
      <w:rFonts w:ascii="Arial" w:hAnsi="Arial"/>
      <w:color w:val="000080"/>
      <w:sz w:val="12"/>
    </w:rPr>
  </w:style>
  <w:style w:type="character" w:customStyle="1" w:styleId="Zpat-raChar">
    <w:name w:val="Zápatí - čára Char"/>
    <w:basedOn w:val="ZpatChar"/>
    <w:link w:val="Zpat-ra"/>
    <w:uiPriority w:val="19"/>
    <w:rsid w:val="00DB2D9C"/>
    <w:rPr>
      <w:rFonts w:ascii="Arial" w:hAnsi="Arial"/>
      <w:color w:val="000080"/>
      <w:sz w:val="12"/>
    </w:rPr>
  </w:style>
  <w:style w:type="character" w:customStyle="1" w:styleId="Nadpis5Char">
    <w:name w:val="Nadpis 5 Char"/>
    <w:basedOn w:val="Standardnpsmoodstavce"/>
    <w:link w:val="Nadpis5"/>
    <w:uiPriority w:val="49"/>
    <w:semiHidden/>
    <w:rsid w:val="007B19B2"/>
    <w:rPr>
      <w:rFonts w:asciiTheme="majorHAnsi" w:eastAsiaTheme="majorEastAsia" w:hAnsiTheme="majorHAnsi" w:cstheme="majorBidi"/>
      <w:color w:val="243F60" w:themeColor="accent1" w:themeShade="7F"/>
      <w:sz w:val="20"/>
    </w:rPr>
  </w:style>
  <w:style w:type="paragraph" w:styleId="Obsah3">
    <w:name w:val="toc 3"/>
    <w:basedOn w:val="Normln"/>
    <w:next w:val="Normln"/>
    <w:autoRedefine/>
    <w:uiPriority w:val="39"/>
    <w:unhideWhenUsed/>
    <w:qFormat/>
    <w:rsid w:val="0022322E"/>
    <w:pPr>
      <w:spacing w:after="100" w:line="276" w:lineRule="auto"/>
      <w:ind w:left="440"/>
      <w:jc w:val="left"/>
    </w:pPr>
    <w:rPr>
      <w:rFonts w:asciiTheme="minorHAnsi" w:eastAsiaTheme="minorEastAsia" w:hAnsiTheme="minorHAnsi"/>
      <w:sz w:val="22"/>
      <w:lang w:eastAsia="cs-CZ"/>
    </w:rPr>
  </w:style>
  <w:style w:type="paragraph" w:styleId="Odstavecseseznamem">
    <w:name w:val="List Paragraph"/>
    <w:aliases w:val="Bullet Number,A-Odrážky1,Odrážky,Heading Bullet"/>
    <w:basedOn w:val="Normln"/>
    <w:link w:val="OdstavecseseznamemChar"/>
    <w:uiPriority w:val="34"/>
    <w:unhideWhenUsed/>
    <w:qFormat/>
    <w:rsid w:val="00B40CD1"/>
    <w:pPr>
      <w:ind w:left="720"/>
      <w:contextualSpacing/>
    </w:pPr>
  </w:style>
  <w:style w:type="paragraph" w:styleId="Textpoznpodarou">
    <w:name w:val="footnote text"/>
    <w:basedOn w:val="Normln"/>
    <w:link w:val="TextpoznpodarouChar"/>
    <w:uiPriority w:val="99"/>
    <w:unhideWhenUsed/>
    <w:rsid w:val="009619DE"/>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619DE"/>
    <w:rPr>
      <w:rFonts w:ascii="Garamond" w:eastAsia="Times New Roman" w:hAnsi="Garamond" w:cs="Times New Roman"/>
      <w:sz w:val="20"/>
      <w:szCs w:val="20"/>
      <w:lang w:eastAsia="cs-CZ"/>
    </w:rPr>
  </w:style>
  <w:style w:type="character" w:styleId="Znakapoznpodarou">
    <w:name w:val="footnote reference"/>
    <w:uiPriority w:val="99"/>
    <w:unhideWhenUsed/>
    <w:rsid w:val="009619DE"/>
    <w:rPr>
      <w:vertAlign w:val="superscript"/>
    </w:rPr>
  </w:style>
  <w:style w:type="character" w:customStyle="1" w:styleId="OdstavecseseznamemChar">
    <w:name w:val="Odstavec se seznamem Char"/>
    <w:aliases w:val="Bullet Number Char,A-Odrážky1 Char,Odrážky Char,Heading Bullet Char"/>
    <w:link w:val="Odstavecseseznamem"/>
    <w:uiPriority w:val="34"/>
    <w:rsid w:val="002D6E9D"/>
    <w:rPr>
      <w:rFonts w:ascii="Arial" w:hAnsi="Arial"/>
      <w:sz w:val="20"/>
    </w:rPr>
  </w:style>
  <w:style w:type="paragraph" w:customStyle="1" w:styleId="NormalJustified">
    <w:name w:val="Normal (Justified)"/>
    <w:basedOn w:val="Normln"/>
    <w:rsid w:val="00C60BF2"/>
    <w:pPr>
      <w:widowControl w:val="0"/>
      <w:spacing w:after="0"/>
    </w:pPr>
    <w:rPr>
      <w:rFonts w:ascii="Times New Roman" w:eastAsia="Times New Roman" w:hAnsi="Times New Roman" w:cs="Times New Roman"/>
      <w:kern w:val="28"/>
      <w:sz w:val="24"/>
      <w:szCs w:val="20"/>
      <w:lang w:eastAsia="cs-CZ"/>
    </w:rPr>
  </w:style>
  <w:style w:type="paragraph" w:styleId="Zkladntext">
    <w:name w:val="Body Text"/>
    <w:basedOn w:val="Normln"/>
    <w:link w:val="ZkladntextChar"/>
    <w:rsid w:val="00B85E3A"/>
    <w:pPr>
      <w:widowControl w:val="0"/>
      <w:spacing w:before="120" w:after="0"/>
    </w:pPr>
    <w:rPr>
      <w:rFonts w:eastAsia="Times New Roman" w:cs="Times New Roman"/>
      <w:sz w:val="24"/>
      <w:szCs w:val="24"/>
      <w:lang w:eastAsia="cs-CZ"/>
    </w:rPr>
  </w:style>
  <w:style w:type="character" w:customStyle="1" w:styleId="ZkladntextChar">
    <w:name w:val="Základní text Char"/>
    <w:basedOn w:val="Standardnpsmoodstavce"/>
    <w:link w:val="Zkladntext"/>
    <w:rsid w:val="00B85E3A"/>
    <w:rPr>
      <w:rFonts w:ascii="Arial" w:eastAsia="Times New Roman" w:hAnsi="Arial" w:cs="Times New Roman"/>
      <w:sz w:val="24"/>
      <w:szCs w:val="24"/>
      <w:lang w:eastAsia="cs-CZ"/>
    </w:rPr>
  </w:style>
  <w:style w:type="paragraph" w:customStyle="1" w:styleId="Styl2">
    <w:name w:val="Styl2"/>
    <w:basedOn w:val="Normln"/>
    <w:rsid w:val="00B85E3A"/>
    <w:pPr>
      <w:numPr>
        <w:numId w:val="3"/>
      </w:numPr>
      <w:tabs>
        <w:tab w:val="clear" w:pos="432"/>
      </w:tabs>
      <w:spacing w:after="0"/>
      <w:ind w:left="426" w:hanging="426"/>
    </w:pPr>
    <w:rPr>
      <w:rFonts w:ascii="Times New Roman" w:eastAsia="Times New Roman" w:hAnsi="Times New Roman" w:cs="Times New Roman"/>
      <w:b/>
      <w:bCs/>
      <w:sz w:val="28"/>
      <w:szCs w:val="24"/>
      <w:lang w:eastAsia="cs-CZ"/>
    </w:rPr>
  </w:style>
  <w:style w:type="paragraph" w:customStyle="1" w:styleId="StylStyl3nenTunVlevo005cmPrvndek0cm">
    <w:name w:val="Styl Styl3 + není Tučné Vlevo:  005 cm První řádek:  0 cm"/>
    <w:basedOn w:val="Normln"/>
    <w:rsid w:val="00B85E3A"/>
    <w:pPr>
      <w:numPr>
        <w:ilvl w:val="1"/>
        <w:numId w:val="3"/>
      </w:numPr>
      <w:spacing w:before="120" w:after="0"/>
    </w:pPr>
    <w:rPr>
      <w:rFonts w:ascii="Times New Roman" w:eastAsia="Times New Roman" w:hAnsi="Times New Roman" w:cs="Times New Roman"/>
      <w:sz w:val="24"/>
      <w:szCs w:val="20"/>
      <w:lang w:eastAsia="cs-CZ"/>
    </w:rPr>
  </w:style>
  <w:style w:type="character" w:customStyle="1" w:styleId="DeltaViewInsertion">
    <w:name w:val="DeltaView Insertion"/>
    <w:rsid w:val="00B85E3A"/>
    <w:rPr>
      <w:color w:val="0000FF"/>
      <w:u w:val="double"/>
    </w:rPr>
  </w:style>
  <w:style w:type="paragraph" w:customStyle="1" w:styleId="Styl3">
    <w:name w:val="Styl3"/>
    <w:basedOn w:val="Normln"/>
    <w:rsid w:val="00A62CD8"/>
    <w:pPr>
      <w:tabs>
        <w:tab w:val="num" w:pos="643"/>
      </w:tabs>
      <w:spacing w:before="120" w:after="0"/>
      <w:ind w:left="360" w:hanging="331"/>
    </w:pPr>
    <w:rPr>
      <w:rFonts w:ascii="Times New Roman" w:eastAsia="Times New Roman" w:hAnsi="Times New Roman" w:cs="Times New Roman"/>
      <w:b/>
      <w:bCs/>
      <w:sz w:val="24"/>
      <w:szCs w:val="24"/>
      <w:lang w:eastAsia="cs-CZ"/>
    </w:rPr>
  </w:style>
  <w:style w:type="paragraph" w:customStyle="1" w:styleId="Styl4">
    <w:name w:val="Styl4"/>
    <w:basedOn w:val="Normln"/>
    <w:rsid w:val="00A62CD8"/>
    <w:pPr>
      <w:numPr>
        <w:numId w:val="5"/>
      </w:numPr>
      <w:spacing w:before="120" w:after="0"/>
    </w:pPr>
    <w:rPr>
      <w:rFonts w:ascii="Times New Roman" w:eastAsia="Times New Roman" w:hAnsi="Times New Roman" w:cs="Times New Roman"/>
      <w:sz w:val="24"/>
      <w:szCs w:val="24"/>
      <w:lang w:eastAsia="cs-CZ"/>
    </w:rPr>
  </w:style>
  <w:style w:type="paragraph" w:customStyle="1" w:styleId="Clanek11">
    <w:name w:val="Clanek 1.1"/>
    <w:basedOn w:val="Nadpis2"/>
    <w:qFormat/>
    <w:rsid w:val="00584BE6"/>
    <w:pPr>
      <w:numPr>
        <w:ilvl w:val="0"/>
        <w:numId w:val="0"/>
      </w:numPr>
      <w:tabs>
        <w:tab w:val="num" w:pos="567"/>
      </w:tabs>
      <w:spacing w:before="120"/>
      <w:ind w:left="567" w:hanging="567"/>
    </w:pPr>
    <w:rPr>
      <w:rFonts w:eastAsia="Times New Roman"/>
      <w:b w:val="0"/>
      <w:iCs/>
      <w:szCs w:val="28"/>
    </w:rPr>
  </w:style>
  <w:style w:type="paragraph" w:customStyle="1" w:styleId="Claneka">
    <w:name w:val="Clanek (a)"/>
    <w:basedOn w:val="Normln"/>
    <w:qFormat/>
    <w:rsid w:val="00584BE6"/>
    <w:pPr>
      <w:keepNext/>
      <w:keepLines/>
      <w:tabs>
        <w:tab w:val="num" w:pos="992"/>
      </w:tabs>
      <w:spacing w:before="120"/>
      <w:ind w:left="992" w:hanging="425"/>
    </w:pPr>
    <w:rPr>
      <w:rFonts w:ascii="Times New Roman" w:eastAsia="Times New Roman" w:hAnsi="Times New Roman" w:cs="Times New Roman"/>
      <w:sz w:val="22"/>
      <w:szCs w:val="24"/>
    </w:rPr>
  </w:style>
  <w:style w:type="paragraph" w:customStyle="1" w:styleId="Claneki">
    <w:name w:val="Clanek (i)"/>
    <w:basedOn w:val="Normln"/>
    <w:qFormat/>
    <w:rsid w:val="00584BE6"/>
    <w:pPr>
      <w:keepNext/>
      <w:tabs>
        <w:tab w:val="num" w:pos="1418"/>
      </w:tabs>
      <w:spacing w:before="120"/>
      <w:ind w:left="1418" w:hanging="426"/>
    </w:pPr>
    <w:rPr>
      <w:rFonts w:ascii="Times New Roman" w:eastAsia="Times New Roman" w:hAnsi="Times New Roman" w:cs="Times New Roman"/>
      <w:color w:val="000000"/>
      <w:sz w:val="22"/>
      <w:szCs w:val="24"/>
    </w:rPr>
  </w:style>
  <w:style w:type="character" w:customStyle="1" w:styleId="platne">
    <w:name w:val="platne"/>
    <w:basedOn w:val="Standardnpsmoodstavce"/>
    <w:uiPriority w:val="99"/>
    <w:rsid w:val="0006476A"/>
    <w:rPr>
      <w:rFonts w:ascii="Times New Roman" w:hAnsi="Times New Roman" w:cs="Times New Roman" w:hint="default"/>
    </w:rPr>
  </w:style>
  <w:style w:type="paragraph" w:customStyle="1" w:styleId="zkltextcentr12">
    <w:name w:val="zákl. text centr 12"/>
    <w:basedOn w:val="Normln"/>
    <w:rsid w:val="0056225F"/>
    <w:pPr>
      <w:tabs>
        <w:tab w:val="left" w:pos="0"/>
        <w:tab w:val="left" w:pos="284"/>
        <w:tab w:val="left" w:pos="1701"/>
      </w:tabs>
      <w:spacing w:after="0"/>
      <w:jc w:val="center"/>
    </w:pPr>
    <w:rPr>
      <w:rFonts w:ascii="Times New Roman" w:eastAsia="Times New Roman" w:hAnsi="Times New Roman" w:cs="Times New Roman"/>
      <w:sz w:val="24"/>
      <w:szCs w:val="20"/>
      <w:lang w:eastAsia="cs-CZ"/>
    </w:rPr>
  </w:style>
  <w:style w:type="paragraph" w:styleId="Normlnweb">
    <w:name w:val="Normal (Web)"/>
    <w:basedOn w:val="Normln"/>
    <w:rsid w:val="0071596A"/>
    <w:pPr>
      <w:spacing w:after="0"/>
      <w:jc w:val="left"/>
    </w:pPr>
    <w:rPr>
      <w:rFonts w:ascii="Times New Roman" w:eastAsia="Times New Roman" w:hAnsi="Times New Roman" w:cs="Times New Roman"/>
      <w:sz w:val="24"/>
      <w:szCs w:val="24"/>
      <w:lang w:eastAsia="cs-CZ"/>
    </w:rPr>
  </w:style>
  <w:style w:type="paragraph" w:customStyle="1" w:styleId="StylStyl3nenTun">
    <w:name w:val="Styl Styl3 + není Tučné"/>
    <w:basedOn w:val="Normln"/>
    <w:rsid w:val="009F59F5"/>
    <w:pPr>
      <w:tabs>
        <w:tab w:val="num" w:pos="1440"/>
      </w:tabs>
      <w:spacing w:before="120"/>
      <w:ind w:left="1440" w:hanging="360"/>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787456"/>
    <w:pPr>
      <w:spacing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78745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C145A"/>
    <w:pPr>
      <w:spacing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5C145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C145A"/>
    <w:pPr>
      <w:ind w:left="283"/>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5C145A"/>
    <w:rPr>
      <w:rFonts w:ascii="Times New Roman" w:eastAsia="Times New Roman" w:hAnsi="Times New Roman" w:cs="Times New Roman"/>
      <w:sz w:val="16"/>
      <w:szCs w:val="16"/>
      <w:lang w:eastAsia="cs-CZ"/>
    </w:rPr>
  </w:style>
  <w:style w:type="paragraph" w:styleId="Seznamsodrkami2">
    <w:name w:val="List Bullet 2"/>
    <w:basedOn w:val="Normln"/>
    <w:autoRedefine/>
    <w:unhideWhenUsed/>
    <w:rsid w:val="00237AAB"/>
    <w:pPr>
      <w:tabs>
        <w:tab w:val="num" w:pos="141"/>
      </w:tabs>
      <w:ind w:left="142"/>
      <w:jc w:val="left"/>
    </w:pPr>
    <w:rPr>
      <w:rFonts w:eastAsia="Times New Roman" w:cs="Times New Roman"/>
      <w:szCs w:val="20"/>
      <w:lang w:eastAsia="cs-CZ"/>
    </w:rPr>
  </w:style>
  <w:style w:type="paragraph" w:styleId="Nzev">
    <w:name w:val="Title"/>
    <w:basedOn w:val="Normln"/>
    <w:link w:val="NzevChar"/>
    <w:uiPriority w:val="10"/>
    <w:qFormat/>
    <w:rsid w:val="00ED4451"/>
    <w:pPr>
      <w:spacing w:after="0"/>
      <w:jc w:val="center"/>
    </w:pPr>
    <w:rPr>
      <w:rFonts w:eastAsia="Times New Roman" w:cs="Arial"/>
      <w:b/>
      <w:bCs/>
      <w:sz w:val="28"/>
      <w:szCs w:val="24"/>
      <w:lang w:eastAsia="cs-CZ"/>
    </w:rPr>
  </w:style>
  <w:style w:type="character" w:customStyle="1" w:styleId="NzevChar">
    <w:name w:val="Název Char"/>
    <w:basedOn w:val="Standardnpsmoodstavce"/>
    <w:link w:val="Nzev"/>
    <w:uiPriority w:val="10"/>
    <w:rsid w:val="00ED4451"/>
    <w:rPr>
      <w:rFonts w:ascii="Arial" w:eastAsia="Times New Roman" w:hAnsi="Arial" w:cs="Arial"/>
      <w:b/>
      <w:bCs/>
      <w:sz w:val="28"/>
      <w:szCs w:val="24"/>
      <w:lang w:eastAsia="cs-CZ"/>
    </w:rPr>
  </w:style>
  <w:style w:type="paragraph" w:styleId="Seznam">
    <w:name w:val="List"/>
    <w:basedOn w:val="Normln"/>
    <w:uiPriority w:val="99"/>
    <w:semiHidden/>
    <w:unhideWhenUsed/>
    <w:rsid w:val="001E65CF"/>
    <w:pPr>
      <w:spacing w:after="0"/>
      <w:ind w:left="283" w:hanging="283"/>
      <w:jc w:val="left"/>
    </w:pPr>
    <w:rPr>
      <w:rFonts w:eastAsia="Times New Roman" w:cs="Times New Roman"/>
      <w:szCs w:val="20"/>
      <w:lang w:eastAsia="cs-CZ"/>
    </w:rPr>
  </w:style>
  <w:style w:type="character" w:customStyle="1" w:styleId="Nadpis3Char">
    <w:name w:val="Nadpis 3 Char"/>
    <w:basedOn w:val="Standardnpsmoodstavce"/>
    <w:link w:val="Nadpis3"/>
    <w:uiPriority w:val="99"/>
    <w:rsid w:val="0046237B"/>
    <w:rPr>
      <w:rFonts w:ascii="NimbusSanNovTEE" w:eastAsia="Times New Roman" w:hAnsi="NimbusSanNovTEE" w:cs="Times New Roman"/>
      <w:b/>
      <w:szCs w:val="20"/>
      <w:lang w:eastAsia="cs-CZ"/>
    </w:rPr>
  </w:style>
  <w:style w:type="character" w:customStyle="1" w:styleId="Nadpis4Char">
    <w:name w:val="Nadpis 4 Char"/>
    <w:basedOn w:val="Standardnpsmoodstavce"/>
    <w:link w:val="Nadpis4"/>
    <w:uiPriority w:val="99"/>
    <w:semiHidden/>
    <w:rsid w:val="0046237B"/>
    <w:rPr>
      <w:rFonts w:ascii="NimbusSanNovTEE" w:eastAsia="Times New Roman" w:hAnsi="NimbusSanNovTEE" w:cs="Times New Roman"/>
      <w:b/>
      <w:szCs w:val="20"/>
      <w:lang w:val="en-GB" w:eastAsia="cs-CZ"/>
    </w:rPr>
  </w:style>
  <w:style w:type="character" w:customStyle="1" w:styleId="Nadpis6Char">
    <w:name w:val="Nadpis 6 Char"/>
    <w:basedOn w:val="Standardnpsmoodstavce"/>
    <w:link w:val="Nadpis6"/>
    <w:uiPriority w:val="99"/>
    <w:semiHidden/>
    <w:rsid w:val="0046237B"/>
    <w:rPr>
      <w:rFonts w:ascii="Arial" w:eastAsia="Times New Roman" w:hAnsi="Arial" w:cs="Times New Roman"/>
      <w:i/>
      <w:szCs w:val="20"/>
      <w:lang w:eastAsia="cs-CZ"/>
    </w:rPr>
  </w:style>
  <w:style w:type="character" w:customStyle="1" w:styleId="Nadpis7Char">
    <w:name w:val="Nadpis 7 Char"/>
    <w:basedOn w:val="Standardnpsmoodstavce"/>
    <w:link w:val="Nadpis7"/>
    <w:semiHidden/>
    <w:rsid w:val="0046237B"/>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semiHidden/>
    <w:rsid w:val="0046237B"/>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9"/>
    <w:semiHidden/>
    <w:rsid w:val="0046237B"/>
    <w:rPr>
      <w:rFonts w:ascii="Arial" w:eastAsia="Times New Roman" w:hAnsi="Arial" w:cs="Times New Roman"/>
      <w:b/>
      <w:i/>
      <w:sz w:val="18"/>
      <w:szCs w:val="20"/>
      <w:lang w:eastAsia="cs-CZ"/>
    </w:rPr>
  </w:style>
  <w:style w:type="paragraph" w:customStyle="1" w:styleId="Normln0">
    <w:name w:val="Normln"/>
    <w:basedOn w:val="Normln"/>
    <w:rsid w:val="00952F4A"/>
    <w:pPr>
      <w:autoSpaceDE w:val="0"/>
      <w:autoSpaceDN w:val="0"/>
      <w:spacing w:after="0"/>
    </w:pPr>
    <w:rPr>
      <w:rFonts w:ascii="MS Sans Serif" w:hAnsi="MS Sans Serif" w:cs="Times New Roman"/>
      <w:szCs w:val="20"/>
      <w:lang w:eastAsia="cs-CZ"/>
    </w:rPr>
  </w:style>
  <w:style w:type="character" w:styleId="Siln">
    <w:name w:val="Strong"/>
    <w:basedOn w:val="Standardnpsmoodstavce"/>
    <w:uiPriority w:val="22"/>
    <w:qFormat/>
    <w:rsid w:val="00290031"/>
    <w:rPr>
      <w:b/>
      <w:bCs/>
    </w:rPr>
  </w:style>
  <w:style w:type="character" w:customStyle="1" w:styleId="Nevyeenzmnka1">
    <w:name w:val="Nevyřešená zmínka1"/>
    <w:basedOn w:val="Standardnpsmoodstavce"/>
    <w:uiPriority w:val="99"/>
    <w:semiHidden/>
    <w:unhideWhenUsed/>
    <w:rsid w:val="00AB21A8"/>
    <w:rPr>
      <w:color w:val="605E5C"/>
      <w:shd w:val="clear" w:color="auto" w:fill="E1DFDD"/>
    </w:rPr>
  </w:style>
  <w:style w:type="character" w:customStyle="1" w:styleId="Barevnseznamzvraznn1Char">
    <w:name w:val="Barevný seznam – zvýraznění 1 Char"/>
    <w:aliases w:val="nad 1 Char,Název grafu Char"/>
    <w:link w:val="Barevnseznamzvraznn11"/>
    <w:uiPriority w:val="34"/>
    <w:qFormat/>
    <w:locked/>
    <w:rsid w:val="00AE5474"/>
    <w:rPr>
      <w:sz w:val="24"/>
      <w:szCs w:val="24"/>
    </w:rPr>
  </w:style>
  <w:style w:type="paragraph" w:customStyle="1" w:styleId="Barevnseznamzvraznn11">
    <w:name w:val="Barevný seznam – zvýraznění 11"/>
    <w:aliases w:val="nad 1,Název grafu"/>
    <w:basedOn w:val="Normln"/>
    <w:link w:val="Barevnseznamzvraznn1Char"/>
    <w:uiPriority w:val="34"/>
    <w:qFormat/>
    <w:rsid w:val="00AE5474"/>
    <w:pPr>
      <w:ind w:left="708"/>
    </w:pPr>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49" w:defSemiHidden="1" w:defUnhideWhenUsed="1" w:defQFormat="0" w:count="267">
    <w:lsdException w:name="Normal" w:semiHidden="0" w:uiPriority="14" w:unhideWhenUsed="0" w:qFormat="1"/>
    <w:lsdException w:name="heading 1" w:semiHidden="0" w:uiPriority="1" w:unhideWhenUsed="0" w:qFormat="1"/>
    <w:lsdException w:name="heading 2" w:uiPriority="2" w:qFormat="1"/>
    <w:lsdException w:name="heading 3" w:uiPriority="99" w:unhideWhenUsed="0" w:qFormat="1"/>
    <w:lsdException w:name="heading 4" w:uiPriority="99" w:qFormat="1"/>
    <w:lsdException w:name="heading 5" w:uiPriority="99" w:qFormat="1"/>
    <w:lsdException w:name="heading 6" w:uiPriority="99" w:qFormat="1"/>
    <w:lsdException w:name="heading 7" w:uiPriority="0"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lsdException w:name="annotation text" w:uiPriority="0"/>
    <w:lsdException w:name="header" w:uiPriority="99"/>
    <w:lsdException w:name="footer" w:uiPriority="99"/>
    <w:lsdException w:name="caption" w:qFormat="1"/>
    <w:lsdException w:name="footnote reference" w:uiPriority="99"/>
    <w:lsdException w:name="List" w:uiPriority="99"/>
    <w:lsdException w:name="List Bullet 2" w:uiPriority="0"/>
    <w:lsdException w:name="Title" w:semiHidden="0" w:uiPriority="10" w:unhideWhenUsed="0" w:qFormat="1"/>
    <w:lsdException w:name="Signature" w:uiPriority="13" w:qFormat="1"/>
    <w:lsdException w:name="Default Paragraph Font" w:uiPriority="1"/>
    <w:lsdException w:name="Body Text" w:uiPriority="0"/>
    <w:lsdException w:name="Subtitle" w:semiHidden="0" w:unhideWhenUsed="0"/>
    <w:lsdException w:name="Body Text 2" w:uiPriority="0"/>
    <w:lsdException w:name="Body Text Indent 2" w:uiPriority="0"/>
    <w:lsdException w:name="Body Text Indent 3" w:uiPriority="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 Spacing" w:semiHidden="0" w:uiPriority="1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TOC Heading" w:uiPriority="39" w:qFormat="1"/>
  </w:latentStyles>
  <w:style w:type="paragraph" w:default="1" w:styleId="Normln">
    <w:name w:val="Normal"/>
    <w:uiPriority w:val="14"/>
    <w:qFormat/>
    <w:rsid w:val="00B445E2"/>
    <w:pPr>
      <w:spacing w:after="120" w:line="240" w:lineRule="auto"/>
      <w:jc w:val="both"/>
    </w:pPr>
    <w:rPr>
      <w:rFonts w:ascii="Arial" w:hAnsi="Arial"/>
      <w:sz w:val="20"/>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uiPriority w:val="1"/>
    <w:qFormat/>
    <w:rsid w:val="007D7C5F"/>
    <w:pPr>
      <w:keepNext/>
      <w:keepLines/>
      <w:numPr>
        <w:numId w:val="1"/>
      </w:numPr>
      <w:spacing w:before="240"/>
      <w:outlineLvl w:val="0"/>
    </w:pPr>
    <w:rPr>
      <w:rFonts w:ascii="Times New Roman" w:eastAsiaTheme="majorEastAsia" w:hAnsi="Times New Roman" w:cs="Arial"/>
      <w:b/>
      <w:bCs/>
      <w:caps/>
      <w:sz w:val="22"/>
    </w:rPr>
  </w:style>
  <w:style w:type="paragraph" w:styleId="Nadpis2">
    <w:name w:val="heading 2"/>
    <w:basedOn w:val="Normln"/>
    <w:next w:val="Normln"/>
    <w:link w:val="Nadpis2Char"/>
    <w:uiPriority w:val="2"/>
    <w:qFormat/>
    <w:rsid w:val="007D7C5F"/>
    <w:pPr>
      <w:keepNext/>
      <w:keepLines/>
      <w:numPr>
        <w:ilvl w:val="1"/>
        <w:numId w:val="1"/>
      </w:numPr>
      <w:spacing w:before="180"/>
      <w:ind w:left="1134"/>
      <w:outlineLvl w:val="1"/>
    </w:pPr>
    <w:rPr>
      <w:rFonts w:ascii="Times New Roman" w:eastAsiaTheme="majorEastAsia" w:hAnsi="Times New Roman" w:cs="Arial"/>
      <w:b/>
      <w:bCs/>
      <w:sz w:val="22"/>
      <w:szCs w:val="20"/>
    </w:rPr>
  </w:style>
  <w:style w:type="paragraph" w:styleId="Nadpis3">
    <w:name w:val="heading 3"/>
    <w:basedOn w:val="Normln"/>
    <w:next w:val="Normln"/>
    <w:link w:val="Nadpis3Char"/>
    <w:uiPriority w:val="99"/>
    <w:unhideWhenUsed/>
    <w:qFormat/>
    <w:rsid w:val="0046237B"/>
    <w:pPr>
      <w:widowControl w:val="0"/>
      <w:spacing w:before="240" w:after="240"/>
      <w:jc w:val="left"/>
      <w:outlineLvl w:val="2"/>
    </w:pPr>
    <w:rPr>
      <w:rFonts w:ascii="NimbusSanNovTEE" w:eastAsia="Times New Roman" w:hAnsi="NimbusSanNovTEE" w:cs="Times New Roman"/>
      <w:b/>
      <w:sz w:val="22"/>
      <w:szCs w:val="20"/>
      <w:lang w:eastAsia="cs-CZ"/>
    </w:rPr>
  </w:style>
  <w:style w:type="paragraph" w:styleId="Nadpis4">
    <w:name w:val="heading 4"/>
    <w:basedOn w:val="Normln"/>
    <w:next w:val="Normln"/>
    <w:link w:val="Nadpis4Char"/>
    <w:uiPriority w:val="99"/>
    <w:semiHidden/>
    <w:unhideWhenUsed/>
    <w:qFormat/>
    <w:rsid w:val="0046237B"/>
    <w:pPr>
      <w:keepNext/>
      <w:spacing w:before="240" w:after="240"/>
      <w:jc w:val="left"/>
      <w:outlineLvl w:val="3"/>
    </w:pPr>
    <w:rPr>
      <w:rFonts w:ascii="NimbusSanNovTEE" w:eastAsia="Times New Roman" w:hAnsi="NimbusSanNovTEE" w:cs="Times New Roman"/>
      <w:b/>
      <w:sz w:val="22"/>
      <w:szCs w:val="20"/>
      <w:lang w:val="en-GB" w:eastAsia="cs-CZ"/>
    </w:rPr>
  </w:style>
  <w:style w:type="paragraph" w:styleId="Nadpis5">
    <w:name w:val="heading 5"/>
    <w:basedOn w:val="Normln"/>
    <w:next w:val="Normln"/>
    <w:link w:val="Nadpis5Char"/>
    <w:uiPriority w:val="99"/>
    <w:semiHidden/>
    <w:unhideWhenUsed/>
    <w:qFormat/>
    <w:rsid w:val="007B19B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semiHidden/>
    <w:unhideWhenUsed/>
    <w:qFormat/>
    <w:rsid w:val="0046237B"/>
    <w:pPr>
      <w:spacing w:before="240" w:after="60"/>
      <w:jc w:val="left"/>
      <w:outlineLvl w:val="5"/>
    </w:pPr>
    <w:rPr>
      <w:rFonts w:eastAsia="Times New Roman" w:cs="Times New Roman"/>
      <w:i/>
      <w:sz w:val="22"/>
      <w:szCs w:val="20"/>
      <w:lang w:eastAsia="cs-CZ"/>
    </w:rPr>
  </w:style>
  <w:style w:type="paragraph" w:styleId="Nadpis7">
    <w:name w:val="heading 7"/>
    <w:basedOn w:val="Normln"/>
    <w:next w:val="Normln"/>
    <w:link w:val="Nadpis7Char"/>
    <w:semiHidden/>
    <w:unhideWhenUsed/>
    <w:qFormat/>
    <w:rsid w:val="0046237B"/>
    <w:pPr>
      <w:spacing w:before="240" w:after="60"/>
      <w:jc w:val="left"/>
      <w:outlineLvl w:val="6"/>
    </w:pPr>
    <w:rPr>
      <w:rFonts w:eastAsia="Times New Roman" w:cs="Times New Roman"/>
      <w:szCs w:val="20"/>
      <w:lang w:eastAsia="cs-CZ"/>
    </w:rPr>
  </w:style>
  <w:style w:type="paragraph" w:styleId="Nadpis8">
    <w:name w:val="heading 8"/>
    <w:basedOn w:val="Normln"/>
    <w:next w:val="Normln"/>
    <w:link w:val="Nadpis8Char"/>
    <w:uiPriority w:val="99"/>
    <w:semiHidden/>
    <w:unhideWhenUsed/>
    <w:qFormat/>
    <w:rsid w:val="0046237B"/>
    <w:pPr>
      <w:spacing w:before="240" w:after="60"/>
      <w:jc w:val="left"/>
      <w:outlineLvl w:val="7"/>
    </w:pPr>
    <w:rPr>
      <w:rFonts w:eastAsia="Times New Roman" w:cs="Times New Roman"/>
      <w:i/>
      <w:szCs w:val="20"/>
      <w:lang w:eastAsia="cs-CZ"/>
    </w:rPr>
  </w:style>
  <w:style w:type="paragraph" w:styleId="Nadpis9">
    <w:name w:val="heading 9"/>
    <w:basedOn w:val="Normln"/>
    <w:next w:val="Normln"/>
    <w:link w:val="Nadpis9Char"/>
    <w:uiPriority w:val="99"/>
    <w:semiHidden/>
    <w:unhideWhenUsed/>
    <w:qFormat/>
    <w:rsid w:val="0046237B"/>
    <w:pPr>
      <w:spacing w:before="240" w:after="60"/>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1"/>
    <w:rsid w:val="007D7C5F"/>
    <w:rPr>
      <w:rFonts w:ascii="Times New Roman" w:eastAsiaTheme="majorEastAsia" w:hAnsi="Times New Roman" w:cs="Arial"/>
      <w:b/>
      <w:bCs/>
      <w:caps/>
    </w:rPr>
  </w:style>
  <w:style w:type="character" w:customStyle="1" w:styleId="Nadpis2Char">
    <w:name w:val="Nadpis 2 Char"/>
    <w:basedOn w:val="Standardnpsmoodstavce"/>
    <w:link w:val="Nadpis2"/>
    <w:uiPriority w:val="2"/>
    <w:rsid w:val="007D7C5F"/>
    <w:rPr>
      <w:rFonts w:ascii="Times New Roman" w:eastAsiaTheme="majorEastAsia" w:hAnsi="Times New Roman" w:cs="Arial"/>
      <w:b/>
      <w:bCs/>
      <w:szCs w:val="20"/>
    </w:rPr>
  </w:style>
  <w:style w:type="paragraph" w:styleId="Bezmezer">
    <w:name w:val="No Spacing"/>
    <w:link w:val="BezmezerChar"/>
    <w:uiPriority w:val="15"/>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5"/>
    <w:rsid w:val="0033361C"/>
    <w:rPr>
      <w:rFonts w:ascii="Arial" w:hAnsi="Arial"/>
      <w:sz w:val="20"/>
    </w:rPr>
  </w:style>
  <w:style w:type="table" w:styleId="Mkatabulky">
    <w:name w:val="Table Grid"/>
    <w:basedOn w:val="Normlntabulka"/>
    <w:uiPriority w:val="59"/>
    <w:rsid w:val="00CE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49"/>
    <w:semiHidden/>
    <w:unhideWhenUsed/>
    <w:rsid w:val="00BA010D"/>
    <w:rPr>
      <w:color w:val="800080" w:themeColor="followedHyperlink"/>
      <w:u w:val="single"/>
    </w:rPr>
  </w:style>
  <w:style w:type="paragraph" w:customStyle="1" w:styleId="Tabtun">
    <w:name w:val="Tab. tučně"/>
    <w:basedOn w:val="Normln"/>
    <w:link w:val="TabtunChar"/>
    <w:uiPriority w:val="8"/>
    <w:qFormat/>
    <w:rsid w:val="00BC677A"/>
    <w:pPr>
      <w:spacing w:after="0"/>
      <w:jc w:val="left"/>
    </w:pPr>
    <w:rPr>
      <w:b/>
    </w:rPr>
  </w:style>
  <w:style w:type="character" w:customStyle="1" w:styleId="TabtunChar">
    <w:name w:val="Tab. tučně Char"/>
    <w:basedOn w:val="Standardnpsmoodstavce"/>
    <w:link w:val="Tabtun"/>
    <w:uiPriority w:val="8"/>
    <w:rsid w:val="00BC677A"/>
    <w:rPr>
      <w:rFonts w:ascii="Arial" w:hAnsi="Arial"/>
      <w:b/>
      <w:sz w:val="20"/>
    </w:rPr>
  </w:style>
  <w:style w:type="paragraph" w:customStyle="1" w:styleId="Tab">
    <w:name w:val="Tab."/>
    <w:basedOn w:val="Normln"/>
    <w:link w:val="TabChar"/>
    <w:uiPriority w:val="7"/>
    <w:qFormat/>
    <w:rsid w:val="00BC677A"/>
    <w:pPr>
      <w:spacing w:after="0"/>
      <w:jc w:val="left"/>
    </w:pPr>
  </w:style>
  <w:style w:type="character" w:customStyle="1" w:styleId="TabChar">
    <w:name w:val="Tab. Char"/>
    <w:basedOn w:val="Standardnpsmoodstavce"/>
    <w:link w:val="Tab"/>
    <w:uiPriority w:val="7"/>
    <w:rsid w:val="00BC677A"/>
    <w:rPr>
      <w:rFonts w:ascii="Arial" w:hAnsi="Arial"/>
      <w:sz w:val="20"/>
    </w:rPr>
  </w:style>
  <w:style w:type="paragraph" w:customStyle="1" w:styleId="Odstsl">
    <w:name w:val="Odst. čísl."/>
    <w:basedOn w:val="Normln"/>
    <w:link w:val="OdstslChar"/>
    <w:uiPriority w:val="3"/>
    <w:qFormat/>
    <w:rsid w:val="00270378"/>
    <w:rPr>
      <w:rFonts w:ascii="Times New Roman" w:hAnsi="Times New Roman"/>
    </w:rPr>
  </w:style>
  <w:style w:type="character" w:customStyle="1" w:styleId="OdstslChar">
    <w:name w:val="Odst. čísl. Char"/>
    <w:basedOn w:val="Standardnpsmoodstavce"/>
    <w:link w:val="Odstsl"/>
    <w:uiPriority w:val="3"/>
    <w:rsid w:val="00270378"/>
    <w:rPr>
      <w:rFonts w:ascii="Times New Roman" w:hAnsi="Times New Roman"/>
      <w:sz w:val="20"/>
    </w:rPr>
  </w:style>
  <w:style w:type="paragraph" w:customStyle="1" w:styleId="Psm">
    <w:name w:val="Písm."/>
    <w:basedOn w:val="Odstsl"/>
    <w:link w:val="PsmChar"/>
    <w:uiPriority w:val="5"/>
    <w:qFormat/>
    <w:rsid w:val="005F6FB4"/>
    <w:pPr>
      <w:numPr>
        <w:ilvl w:val="3"/>
      </w:numPr>
    </w:pPr>
  </w:style>
  <w:style w:type="character" w:customStyle="1" w:styleId="PsmChar">
    <w:name w:val="Písm. Char"/>
    <w:basedOn w:val="OdstslChar"/>
    <w:link w:val="Psm"/>
    <w:uiPriority w:val="5"/>
    <w:rsid w:val="0033361C"/>
    <w:rPr>
      <w:rFonts w:ascii="Times New Roman" w:hAnsi="Times New Roman"/>
      <w:sz w:val="20"/>
    </w:rPr>
  </w:style>
  <w:style w:type="paragraph" w:customStyle="1" w:styleId="Odstnesl">
    <w:name w:val="Odst. nečísl."/>
    <w:basedOn w:val="Odstsl"/>
    <w:link w:val="OdstneslChar"/>
    <w:uiPriority w:val="4"/>
    <w:qFormat/>
    <w:rsid w:val="00367A99"/>
    <w:pPr>
      <w:ind w:left="425"/>
    </w:pPr>
  </w:style>
  <w:style w:type="character" w:customStyle="1" w:styleId="OdstneslChar">
    <w:name w:val="Odst. nečísl. Char"/>
    <w:basedOn w:val="OdstslChar"/>
    <w:link w:val="Odstnesl"/>
    <w:uiPriority w:val="4"/>
    <w:rsid w:val="0033361C"/>
    <w:rPr>
      <w:rFonts w:ascii="Arial" w:hAnsi="Arial"/>
      <w:sz w:val="20"/>
    </w:rPr>
  </w:style>
  <w:style w:type="paragraph" w:styleId="Zhlav">
    <w:name w:val="header"/>
    <w:basedOn w:val="Normln"/>
    <w:link w:val="ZhlavChar"/>
    <w:uiPriority w:val="99"/>
    <w:unhideWhenUsed/>
    <w:rsid w:val="009F1831"/>
    <w:pPr>
      <w:tabs>
        <w:tab w:val="right" w:pos="9639"/>
      </w:tabs>
      <w:spacing w:after="0"/>
    </w:pPr>
    <w:rPr>
      <w:color w:val="000080"/>
      <w:sz w:val="18"/>
    </w:rPr>
  </w:style>
  <w:style w:type="character" w:customStyle="1" w:styleId="ZhlavChar">
    <w:name w:val="Záhlaví Char"/>
    <w:basedOn w:val="Standardnpsmoodstavce"/>
    <w:link w:val="Zhlav"/>
    <w:uiPriority w:val="99"/>
    <w:rsid w:val="009F1831"/>
    <w:rPr>
      <w:rFonts w:ascii="Arial" w:hAnsi="Arial"/>
      <w:color w:val="000080"/>
      <w:sz w:val="18"/>
    </w:rPr>
  </w:style>
  <w:style w:type="paragraph" w:styleId="Zpat">
    <w:name w:val="footer"/>
    <w:basedOn w:val="Normln"/>
    <w:link w:val="ZpatChar"/>
    <w:uiPriority w:val="99"/>
    <w:unhideWhenUsed/>
    <w:rsid w:val="009F1831"/>
    <w:pPr>
      <w:tabs>
        <w:tab w:val="center" w:pos="4536"/>
        <w:tab w:val="right" w:pos="9072"/>
      </w:tabs>
      <w:spacing w:after="0"/>
      <w:jc w:val="center"/>
    </w:pPr>
    <w:rPr>
      <w:color w:val="000080"/>
      <w:sz w:val="18"/>
    </w:rPr>
  </w:style>
  <w:style w:type="character" w:customStyle="1" w:styleId="ZpatChar">
    <w:name w:val="Zápatí Char"/>
    <w:basedOn w:val="Standardnpsmoodstavce"/>
    <w:link w:val="Zpat"/>
    <w:uiPriority w:val="99"/>
    <w:rsid w:val="009F1831"/>
    <w:rPr>
      <w:rFonts w:ascii="Arial" w:hAnsi="Arial"/>
      <w:color w:val="000080"/>
      <w:sz w:val="18"/>
    </w:rPr>
  </w:style>
  <w:style w:type="paragraph" w:styleId="Nadpisobsahu">
    <w:name w:val="TOC Heading"/>
    <w:basedOn w:val="Nadpis1"/>
    <w:next w:val="Normln"/>
    <w:uiPriority w:val="39"/>
    <w:semiHidden/>
    <w:unhideWhenUsed/>
    <w:qFormat/>
    <w:rsid w:val="00544D40"/>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qFormat/>
    <w:rsid w:val="00591921"/>
    <w:pPr>
      <w:tabs>
        <w:tab w:val="left" w:pos="284"/>
        <w:tab w:val="left" w:pos="426"/>
        <w:tab w:val="right" w:leader="dot" w:pos="9639"/>
      </w:tabs>
      <w:spacing w:after="100"/>
    </w:pPr>
    <w:rPr>
      <w:noProof/>
    </w:rPr>
  </w:style>
  <w:style w:type="paragraph" w:styleId="Obsah2">
    <w:name w:val="toc 2"/>
    <w:basedOn w:val="Normln"/>
    <w:next w:val="Normln"/>
    <w:autoRedefine/>
    <w:uiPriority w:val="39"/>
    <w:unhideWhenUsed/>
    <w:qFormat/>
    <w:rsid w:val="00E12DE1"/>
    <w:pPr>
      <w:tabs>
        <w:tab w:val="left" w:pos="709"/>
        <w:tab w:val="right" w:leader="dot" w:pos="9639"/>
      </w:tabs>
      <w:spacing w:after="100"/>
      <w:ind w:left="284"/>
    </w:pPr>
    <w:rPr>
      <w:noProof/>
    </w:rPr>
  </w:style>
  <w:style w:type="paragraph" w:styleId="Textbubliny">
    <w:name w:val="Balloon Text"/>
    <w:basedOn w:val="Normln"/>
    <w:link w:val="TextbublinyChar"/>
    <w:uiPriority w:val="4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49"/>
    <w:semiHidden/>
    <w:rsid w:val="004E42BE"/>
    <w:rPr>
      <w:rFonts w:ascii="Tahoma" w:hAnsi="Tahoma" w:cs="Tahoma"/>
      <w:sz w:val="16"/>
      <w:szCs w:val="16"/>
    </w:rPr>
  </w:style>
  <w:style w:type="paragraph" w:customStyle="1" w:styleId="Titnzev">
    <w:name w:val="Tit. název"/>
    <w:basedOn w:val="Normln"/>
    <w:link w:val="TitnzevChar"/>
    <w:uiPriority w:val="10"/>
    <w:qFormat/>
    <w:rsid w:val="00534971"/>
    <w:pPr>
      <w:spacing w:after="0"/>
      <w:jc w:val="center"/>
    </w:pPr>
    <w:rPr>
      <w:b/>
      <w:sz w:val="32"/>
    </w:rPr>
  </w:style>
  <w:style w:type="character" w:customStyle="1" w:styleId="TitnzevChar">
    <w:name w:val="Tit. název Char"/>
    <w:basedOn w:val="Standardnpsmoodstavce"/>
    <w:link w:val="Titnzev"/>
    <w:uiPriority w:val="10"/>
    <w:rsid w:val="0033361C"/>
    <w:rPr>
      <w:rFonts w:ascii="Arial" w:hAnsi="Arial"/>
      <w:b/>
      <w:sz w:val="32"/>
    </w:rPr>
  </w:style>
  <w:style w:type="paragraph" w:customStyle="1" w:styleId="Nadpis">
    <w:name w:val="Nadpis"/>
    <w:basedOn w:val="Nadpis1"/>
    <w:link w:val="NadpisChar"/>
    <w:qFormat/>
    <w:rsid w:val="00E87DA2"/>
    <w:pPr>
      <w:numPr>
        <w:numId w:val="0"/>
      </w:numPr>
      <w:ind w:left="284" w:hanging="284"/>
      <w:outlineLvl w:val="9"/>
    </w:pPr>
  </w:style>
  <w:style w:type="character" w:customStyle="1" w:styleId="NadpisChar">
    <w:name w:val="Nadpis Char"/>
    <w:basedOn w:val="Nadpis1Char"/>
    <w:link w:val="Nadpis"/>
    <w:rsid w:val="0033361C"/>
    <w:rPr>
      <w:rFonts w:ascii="Arial" w:eastAsiaTheme="majorEastAsia" w:hAnsi="Arial" w:cs="Arial"/>
      <w:b/>
      <w:bCs/>
      <w:caps/>
      <w:color w:val="000080"/>
    </w:rPr>
  </w:style>
  <w:style w:type="paragraph" w:styleId="Podpis">
    <w:name w:val="Signature"/>
    <w:basedOn w:val="Normln"/>
    <w:link w:val="PodpisChar"/>
    <w:uiPriority w:val="13"/>
    <w:qFormat/>
    <w:rsid w:val="004E42BE"/>
    <w:pPr>
      <w:spacing w:after="0"/>
      <w:ind w:left="5670"/>
      <w:jc w:val="center"/>
    </w:pPr>
  </w:style>
  <w:style w:type="character" w:customStyle="1" w:styleId="PodpisChar">
    <w:name w:val="Podpis Char"/>
    <w:basedOn w:val="Standardnpsmoodstavce"/>
    <w:link w:val="Podpis"/>
    <w:uiPriority w:val="13"/>
    <w:rsid w:val="004E42BE"/>
    <w:rPr>
      <w:rFonts w:ascii="Arial" w:hAnsi="Arial"/>
      <w:sz w:val="20"/>
    </w:rPr>
  </w:style>
  <w:style w:type="paragraph" w:customStyle="1" w:styleId="Titdatum">
    <w:name w:val="Tit. datum"/>
    <w:basedOn w:val="Normln"/>
    <w:link w:val="TitdatumChar"/>
    <w:uiPriority w:val="12"/>
    <w:qFormat/>
    <w:rsid w:val="002E118F"/>
    <w:pPr>
      <w:jc w:val="right"/>
    </w:pPr>
    <w:rPr>
      <w:sz w:val="22"/>
    </w:rPr>
  </w:style>
  <w:style w:type="character" w:customStyle="1" w:styleId="TitdatumChar">
    <w:name w:val="Tit. datum Char"/>
    <w:basedOn w:val="Standardnpsmoodstavce"/>
    <w:link w:val="Titdatum"/>
    <w:uiPriority w:val="12"/>
    <w:rsid w:val="002E118F"/>
    <w:rPr>
      <w:rFonts w:ascii="Arial" w:hAnsi="Arial"/>
    </w:rPr>
  </w:style>
  <w:style w:type="paragraph" w:customStyle="1" w:styleId="Titfin">
    <w:name w:val="Tit. fin."/>
    <w:basedOn w:val="Normln"/>
    <w:link w:val="TitfinChar"/>
    <w:uiPriority w:val="11"/>
    <w:qFormat/>
    <w:rsid w:val="00090784"/>
    <w:pPr>
      <w:jc w:val="center"/>
    </w:pPr>
    <w:rPr>
      <w:sz w:val="22"/>
    </w:rPr>
  </w:style>
  <w:style w:type="character" w:customStyle="1" w:styleId="TitfinChar">
    <w:name w:val="Tit. fin. Char"/>
    <w:basedOn w:val="Standardnpsmoodstavce"/>
    <w:link w:val="Titfin"/>
    <w:uiPriority w:val="11"/>
    <w:rsid w:val="0033361C"/>
    <w:rPr>
      <w:rFonts w:ascii="Arial" w:hAnsi="Arial"/>
    </w:rPr>
  </w:style>
  <w:style w:type="character" w:styleId="Odkaznakoment">
    <w:name w:val="annotation reference"/>
    <w:basedOn w:val="Standardnpsmoodstavce"/>
    <w:uiPriority w:val="49"/>
    <w:semiHidden/>
    <w:unhideWhenUsed/>
    <w:rsid w:val="00835044"/>
    <w:rPr>
      <w:sz w:val="16"/>
      <w:szCs w:val="16"/>
    </w:rPr>
  </w:style>
  <w:style w:type="paragraph" w:styleId="Textkomente">
    <w:name w:val="annotation text"/>
    <w:basedOn w:val="Normln"/>
    <w:link w:val="TextkomenteChar"/>
    <w:unhideWhenUsed/>
    <w:rsid w:val="00835044"/>
    <w:rPr>
      <w:szCs w:val="20"/>
    </w:rPr>
  </w:style>
  <w:style w:type="character" w:customStyle="1" w:styleId="TextkomenteChar">
    <w:name w:val="Text komentáře Char"/>
    <w:basedOn w:val="Standardnpsmoodstavce"/>
    <w:link w:val="Textkomente"/>
    <w:rsid w:val="004E42BE"/>
    <w:rPr>
      <w:rFonts w:ascii="Arial" w:hAnsi="Arial"/>
      <w:sz w:val="20"/>
      <w:szCs w:val="20"/>
    </w:rPr>
  </w:style>
  <w:style w:type="paragraph" w:styleId="Pedmtkomente">
    <w:name w:val="annotation subject"/>
    <w:basedOn w:val="Textkomente"/>
    <w:next w:val="Textkomente"/>
    <w:link w:val="PedmtkomenteChar"/>
    <w:uiPriority w:val="49"/>
    <w:semiHidden/>
    <w:unhideWhenUsed/>
    <w:rsid w:val="00835044"/>
    <w:rPr>
      <w:b/>
      <w:bCs/>
    </w:rPr>
  </w:style>
  <w:style w:type="character" w:customStyle="1" w:styleId="PedmtkomenteChar">
    <w:name w:val="Předmět komentáře Char"/>
    <w:basedOn w:val="TextkomenteChar"/>
    <w:link w:val="Pedmtkomente"/>
    <w:uiPriority w:val="49"/>
    <w:semiHidden/>
    <w:rsid w:val="004E42BE"/>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
    <w:name w:val="Odrážka"/>
    <w:basedOn w:val="Psm"/>
    <w:link w:val="OdrkaChar"/>
    <w:uiPriority w:val="6"/>
    <w:qFormat/>
    <w:rsid w:val="00A924F0"/>
    <w:pPr>
      <w:numPr>
        <w:ilvl w:val="4"/>
      </w:numPr>
      <w:ind w:left="993" w:hanging="284"/>
    </w:pPr>
  </w:style>
  <w:style w:type="character" w:customStyle="1" w:styleId="OdrkaChar">
    <w:name w:val="Odrážka Char"/>
    <w:basedOn w:val="PsmChar"/>
    <w:link w:val="Odrka"/>
    <w:uiPriority w:val="6"/>
    <w:rsid w:val="00BC677A"/>
    <w:rPr>
      <w:rFonts w:ascii="Times New Roman" w:hAnsi="Times New Roman"/>
      <w:sz w:val="20"/>
    </w:rPr>
  </w:style>
  <w:style w:type="paragraph" w:customStyle="1" w:styleId="Logo">
    <w:name w:val="Logo"/>
    <w:basedOn w:val="Titnzev"/>
    <w:link w:val="LogoChar"/>
    <w:uiPriority w:val="9"/>
    <w:qFormat/>
    <w:rsid w:val="00C23462"/>
    <w:pPr>
      <w:tabs>
        <w:tab w:val="right" w:pos="8965"/>
      </w:tabs>
    </w:pPr>
  </w:style>
  <w:style w:type="character" w:customStyle="1" w:styleId="LogoChar">
    <w:name w:val="Logo Char"/>
    <w:basedOn w:val="TitnzevChar"/>
    <w:link w:val="Logo"/>
    <w:uiPriority w:val="9"/>
    <w:rsid w:val="0033361C"/>
    <w:rPr>
      <w:rFonts w:ascii="Arial" w:hAnsi="Arial"/>
      <w:b/>
      <w:sz w:val="32"/>
    </w:rPr>
  </w:style>
  <w:style w:type="paragraph" w:customStyle="1" w:styleId="Zhlav-ra">
    <w:name w:val="Záhlaví - čára"/>
    <w:basedOn w:val="Zhlav"/>
    <w:link w:val="Zhlav-raChar"/>
    <w:uiPriority w:val="17"/>
    <w:rsid w:val="00443D7C"/>
    <w:pPr>
      <w:pBdr>
        <w:bottom w:val="single" w:sz="12" w:space="1" w:color="000080"/>
      </w:pBdr>
    </w:pPr>
    <w:rPr>
      <w:sz w:val="12"/>
    </w:rPr>
  </w:style>
  <w:style w:type="paragraph" w:customStyle="1" w:styleId="Zpat-ra">
    <w:name w:val="Zápatí - čára"/>
    <w:basedOn w:val="Zpat"/>
    <w:link w:val="Zpat-raChar"/>
    <w:uiPriority w:val="19"/>
    <w:rsid w:val="00443D7C"/>
    <w:pPr>
      <w:pBdr>
        <w:top w:val="single" w:sz="12" w:space="1" w:color="000080"/>
      </w:pBdr>
    </w:pPr>
    <w:rPr>
      <w:sz w:val="12"/>
    </w:rPr>
  </w:style>
  <w:style w:type="character" w:customStyle="1" w:styleId="Zhlav-raChar">
    <w:name w:val="Záhlaví - čára Char"/>
    <w:basedOn w:val="ZhlavChar"/>
    <w:link w:val="Zhlav-ra"/>
    <w:uiPriority w:val="17"/>
    <w:rsid w:val="00DB2D9C"/>
    <w:rPr>
      <w:rFonts w:ascii="Arial" w:hAnsi="Arial"/>
      <w:color w:val="000080"/>
      <w:sz w:val="12"/>
    </w:rPr>
  </w:style>
  <w:style w:type="character" w:customStyle="1" w:styleId="Zpat-raChar">
    <w:name w:val="Zápatí - čára Char"/>
    <w:basedOn w:val="ZpatChar"/>
    <w:link w:val="Zpat-ra"/>
    <w:uiPriority w:val="19"/>
    <w:rsid w:val="00DB2D9C"/>
    <w:rPr>
      <w:rFonts w:ascii="Arial" w:hAnsi="Arial"/>
      <w:color w:val="000080"/>
      <w:sz w:val="12"/>
    </w:rPr>
  </w:style>
  <w:style w:type="character" w:customStyle="1" w:styleId="Nadpis5Char">
    <w:name w:val="Nadpis 5 Char"/>
    <w:basedOn w:val="Standardnpsmoodstavce"/>
    <w:link w:val="Nadpis5"/>
    <w:uiPriority w:val="49"/>
    <w:semiHidden/>
    <w:rsid w:val="007B19B2"/>
    <w:rPr>
      <w:rFonts w:asciiTheme="majorHAnsi" w:eastAsiaTheme="majorEastAsia" w:hAnsiTheme="majorHAnsi" w:cstheme="majorBidi"/>
      <w:color w:val="243F60" w:themeColor="accent1" w:themeShade="7F"/>
      <w:sz w:val="20"/>
    </w:rPr>
  </w:style>
  <w:style w:type="paragraph" w:styleId="Obsah3">
    <w:name w:val="toc 3"/>
    <w:basedOn w:val="Normln"/>
    <w:next w:val="Normln"/>
    <w:autoRedefine/>
    <w:uiPriority w:val="39"/>
    <w:unhideWhenUsed/>
    <w:qFormat/>
    <w:rsid w:val="0022322E"/>
    <w:pPr>
      <w:spacing w:after="100" w:line="276" w:lineRule="auto"/>
      <w:ind w:left="440"/>
      <w:jc w:val="left"/>
    </w:pPr>
    <w:rPr>
      <w:rFonts w:asciiTheme="minorHAnsi" w:eastAsiaTheme="minorEastAsia" w:hAnsiTheme="minorHAnsi"/>
      <w:sz w:val="22"/>
      <w:lang w:eastAsia="cs-CZ"/>
    </w:rPr>
  </w:style>
  <w:style w:type="paragraph" w:styleId="Odstavecseseznamem">
    <w:name w:val="List Paragraph"/>
    <w:aliases w:val="Bullet Number,A-Odrážky1,Odrážky,Heading Bullet"/>
    <w:basedOn w:val="Normln"/>
    <w:link w:val="OdstavecseseznamemChar"/>
    <w:uiPriority w:val="34"/>
    <w:unhideWhenUsed/>
    <w:qFormat/>
    <w:rsid w:val="00B40CD1"/>
    <w:pPr>
      <w:ind w:left="720"/>
      <w:contextualSpacing/>
    </w:pPr>
  </w:style>
  <w:style w:type="paragraph" w:styleId="Textpoznpodarou">
    <w:name w:val="footnote text"/>
    <w:basedOn w:val="Normln"/>
    <w:link w:val="TextpoznpodarouChar"/>
    <w:uiPriority w:val="99"/>
    <w:unhideWhenUsed/>
    <w:rsid w:val="009619DE"/>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619DE"/>
    <w:rPr>
      <w:rFonts w:ascii="Garamond" w:eastAsia="Times New Roman" w:hAnsi="Garamond" w:cs="Times New Roman"/>
      <w:sz w:val="20"/>
      <w:szCs w:val="20"/>
      <w:lang w:eastAsia="cs-CZ"/>
    </w:rPr>
  </w:style>
  <w:style w:type="character" w:styleId="Znakapoznpodarou">
    <w:name w:val="footnote reference"/>
    <w:uiPriority w:val="99"/>
    <w:unhideWhenUsed/>
    <w:rsid w:val="009619DE"/>
    <w:rPr>
      <w:vertAlign w:val="superscript"/>
    </w:rPr>
  </w:style>
  <w:style w:type="character" w:customStyle="1" w:styleId="OdstavecseseznamemChar">
    <w:name w:val="Odstavec se seznamem Char"/>
    <w:aliases w:val="Bullet Number Char,A-Odrážky1 Char,Odrážky Char,Heading Bullet Char"/>
    <w:link w:val="Odstavecseseznamem"/>
    <w:uiPriority w:val="34"/>
    <w:rsid w:val="002D6E9D"/>
    <w:rPr>
      <w:rFonts w:ascii="Arial" w:hAnsi="Arial"/>
      <w:sz w:val="20"/>
    </w:rPr>
  </w:style>
  <w:style w:type="paragraph" w:customStyle="1" w:styleId="NormalJustified">
    <w:name w:val="Normal (Justified)"/>
    <w:basedOn w:val="Normln"/>
    <w:rsid w:val="00C60BF2"/>
    <w:pPr>
      <w:widowControl w:val="0"/>
      <w:spacing w:after="0"/>
    </w:pPr>
    <w:rPr>
      <w:rFonts w:ascii="Times New Roman" w:eastAsia="Times New Roman" w:hAnsi="Times New Roman" w:cs="Times New Roman"/>
      <w:kern w:val="28"/>
      <w:sz w:val="24"/>
      <w:szCs w:val="20"/>
      <w:lang w:eastAsia="cs-CZ"/>
    </w:rPr>
  </w:style>
  <w:style w:type="paragraph" w:styleId="Zkladntext">
    <w:name w:val="Body Text"/>
    <w:basedOn w:val="Normln"/>
    <w:link w:val="ZkladntextChar"/>
    <w:rsid w:val="00B85E3A"/>
    <w:pPr>
      <w:widowControl w:val="0"/>
      <w:spacing w:before="120" w:after="0"/>
    </w:pPr>
    <w:rPr>
      <w:rFonts w:eastAsia="Times New Roman" w:cs="Times New Roman"/>
      <w:sz w:val="24"/>
      <w:szCs w:val="24"/>
      <w:lang w:eastAsia="cs-CZ"/>
    </w:rPr>
  </w:style>
  <w:style w:type="character" w:customStyle="1" w:styleId="ZkladntextChar">
    <w:name w:val="Základní text Char"/>
    <w:basedOn w:val="Standardnpsmoodstavce"/>
    <w:link w:val="Zkladntext"/>
    <w:rsid w:val="00B85E3A"/>
    <w:rPr>
      <w:rFonts w:ascii="Arial" w:eastAsia="Times New Roman" w:hAnsi="Arial" w:cs="Times New Roman"/>
      <w:sz w:val="24"/>
      <w:szCs w:val="24"/>
      <w:lang w:eastAsia="cs-CZ"/>
    </w:rPr>
  </w:style>
  <w:style w:type="paragraph" w:customStyle="1" w:styleId="Styl2">
    <w:name w:val="Styl2"/>
    <w:basedOn w:val="Normln"/>
    <w:rsid w:val="00B85E3A"/>
    <w:pPr>
      <w:numPr>
        <w:numId w:val="3"/>
      </w:numPr>
      <w:tabs>
        <w:tab w:val="clear" w:pos="432"/>
      </w:tabs>
      <w:spacing w:after="0"/>
      <w:ind w:left="426" w:hanging="426"/>
    </w:pPr>
    <w:rPr>
      <w:rFonts w:ascii="Times New Roman" w:eastAsia="Times New Roman" w:hAnsi="Times New Roman" w:cs="Times New Roman"/>
      <w:b/>
      <w:bCs/>
      <w:sz w:val="28"/>
      <w:szCs w:val="24"/>
      <w:lang w:eastAsia="cs-CZ"/>
    </w:rPr>
  </w:style>
  <w:style w:type="paragraph" w:customStyle="1" w:styleId="StylStyl3nenTunVlevo005cmPrvndek0cm">
    <w:name w:val="Styl Styl3 + není Tučné Vlevo:  005 cm První řádek:  0 cm"/>
    <w:basedOn w:val="Normln"/>
    <w:rsid w:val="00B85E3A"/>
    <w:pPr>
      <w:numPr>
        <w:ilvl w:val="1"/>
        <w:numId w:val="3"/>
      </w:numPr>
      <w:spacing w:before="120" w:after="0"/>
    </w:pPr>
    <w:rPr>
      <w:rFonts w:ascii="Times New Roman" w:eastAsia="Times New Roman" w:hAnsi="Times New Roman" w:cs="Times New Roman"/>
      <w:sz w:val="24"/>
      <w:szCs w:val="20"/>
      <w:lang w:eastAsia="cs-CZ"/>
    </w:rPr>
  </w:style>
  <w:style w:type="character" w:customStyle="1" w:styleId="DeltaViewInsertion">
    <w:name w:val="DeltaView Insertion"/>
    <w:rsid w:val="00B85E3A"/>
    <w:rPr>
      <w:color w:val="0000FF"/>
      <w:u w:val="double"/>
    </w:rPr>
  </w:style>
  <w:style w:type="paragraph" w:customStyle="1" w:styleId="Styl3">
    <w:name w:val="Styl3"/>
    <w:basedOn w:val="Normln"/>
    <w:rsid w:val="00A62CD8"/>
    <w:pPr>
      <w:tabs>
        <w:tab w:val="num" w:pos="643"/>
      </w:tabs>
      <w:spacing w:before="120" w:after="0"/>
      <w:ind w:left="360" w:hanging="331"/>
    </w:pPr>
    <w:rPr>
      <w:rFonts w:ascii="Times New Roman" w:eastAsia="Times New Roman" w:hAnsi="Times New Roman" w:cs="Times New Roman"/>
      <w:b/>
      <w:bCs/>
      <w:sz w:val="24"/>
      <w:szCs w:val="24"/>
      <w:lang w:eastAsia="cs-CZ"/>
    </w:rPr>
  </w:style>
  <w:style w:type="paragraph" w:customStyle="1" w:styleId="Styl4">
    <w:name w:val="Styl4"/>
    <w:basedOn w:val="Normln"/>
    <w:rsid w:val="00A62CD8"/>
    <w:pPr>
      <w:numPr>
        <w:numId w:val="5"/>
      </w:numPr>
      <w:spacing w:before="120" w:after="0"/>
    </w:pPr>
    <w:rPr>
      <w:rFonts w:ascii="Times New Roman" w:eastAsia="Times New Roman" w:hAnsi="Times New Roman" w:cs="Times New Roman"/>
      <w:sz w:val="24"/>
      <w:szCs w:val="24"/>
      <w:lang w:eastAsia="cs-CZ"/>
    </w:rPr>
  </w:style>
  <w:style w:type="paragraph" w:customStyle="1" w:styleId="Clanek11">
    <w:name w:val="Clanek 1.1"/>
    <w:basedOn w:val="Nadpis2"/>
    <w:qFormat/>
    <w:rsid w:val="00584BE6"/>
    <w:pPr>
      <w:numPr>
        <w:ilvl w:val="0"/>
        <w:numId w:val="0"/>
      </w:numPr>
      <w:tabs>
        <w:tab w:val="num" w:pos="567"/>
      </w:tabs>
      <w:spacing w:before="120"/>
      <w:ind w:left="567" w:hanging="567"/>
    </w:pPr>
    <w:rPr>
      <w:rFonts w:eastAsia="Times New Roman"/>
      <w:b w:val="0"/>
      <w:iCs/>
      <w:szCs w:val="28"/>
    </w:rPr>
  </w:style>
  <w:style w:type="paragraph" w:customStyle="1" w:styleId="Claneka">
    <w:name w:val="Clanek (a)"/>
    <w:basedOn w:val="Normln"/>
    <w:qFormat/>
    <w:rsid w:val="00584BE6"/>
    <w:pPr>
      <w:keepNext/>
      <w:keepLines/>
      <w:tabs>
        <w:tab w:val="num" w:pos="992"/>
      </w:tabs>
      <w:spacing w:before="120"/>
      <w:ind w:left="992" w:hanging="425"/>
    </w:pPr>
    <w:rPr>
      <w:rFonts w:ascii="Times New Roman" w:eastAsia="Times New Roman" w:hAnsi="Times New Roman" w:cs="Times New Roman"/>
      <w:sz w:val="22"/>
      <w:szCs w:val="24"/>
    </w:rPr>
  </w:style>
  <w:style w:type="paragraph" w:customStyle="1" w:styleId="Claneki">
    <w:name w:val="Clanek (i)"/>
    <w:basedOn w:val="Normln"/>
    <w:qFormat/>
    <w:rsid w:val="00584BE6"/>
    <w:pPr>
      <w:keepNext/>
      <w:tabs>
        <w:tab w:val="num" w:pos="1418"/>
      </w:tabs>
      <w:spacing w:before="120"/>
      <w:ind w:left="1418" w:hanging="426"/>
    </w:pPr>
    <w:rPr>
      <w:rFonts w:ascii="Times New Roman" w:eastAsia="Times New Roman" w:hAnsi="Times New Roman" w:cs="Times New Roman"/>
      <w:color w:val="000000"/>
      <w:sz w:val="22"/>
      <w:szCs w:val="24"/>
    </w:rPr>
  </w:style>
  <w:style w:type="character" w:customStyle="1" w:styleId="platne">
    <w:name w:val="platne"/>
    <w:basedOn w:val="Standardnpsmoodstavce"/>
    <w:uiPriority w:val="99"/>
    <w:rsid w:val="0006476A"/>
    <w:rPr>
      <w:rFonts w:ascii="Times New Roman" w:hAnsi="Times New Roman" w:cs="Times New Roman" w:hint="default"/>
    </w:rPr>
  </w:style>
  <w:style w:type="paragraph" w:customStyle="1" w:styleId="zkltextcentr12">
    <w:name w:val="zákl. text centr 12"/>
    <w:basedOn w:val="Normln"/>
    <w:rsid w:val="0056225F"/>
    <w:pPr>
      <w:tabs>
        <w:tab w:val="left" w:pos="0"/>
        <w:tab w:val="left" w:pos="284"/>
        <w:tab w:val="left" w:pos="1701"/>
      </w:tabs>
      <w:spacing w:after="0"/>
      <w:jc w:val="center"/>
    </w:pPr>
    <w:rPr>
      <w:rFonts w:ascii="Times New Roman" w:eastAsia="Times New Roman" w:hAnsi="Times New Roman" w:cs="Times New Roman"/>
      <w:sz w:val="24"/>
      <w:szCs w:val="20"/>
      <w:lang w:eastAsia="cs-CZ"/>
    </w:rPr>
  </w:style>
  <w:style w:type="paragraph" w:styleId="Normlnweb">
    <w:name w:val="Normal (Web)"/>
    <w:basedOn w:val="Normln"/>
    <w:rsid w:val="0071596A"/>
    <w:pPr>
      <w:spacing w:after="0"/>
      <w:jc w:val="left"/>
    </w:pPr>
    <w:rPr>
      <w:rFonts w:ascii="Times New Roman" w:eastAsia="Times New Roman" w:hAnsi="Times New Roman" w:cs="Times New Roman"/>
      <w:sz w:val="24"/>
      <w:szCs w:val="24"/>
      <w:lang w:eastAsia="cs-CZ"/>
    </w:rPr>
  </w:style>
  <w:style w:type="paragraph" w:customStyle="1" w:styleId="StylStyl3nenTun">
    <w:name w:val="Styl Styl3 + není Tučné"/>
    <w:basedOn w:val="Normln"/>
    <w:rsid w:val="009F59F5"/>
    <w:pPr>
      <w:tabs>
        <w:tab w:val="num" w:pos="1440"/>
      </w:tabs>
      <w:spacing w:before="120"/>
      <w:ind w:left="1440" w:hanging="360"/>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787456"/>
    <w:pPr>
      <w:spacing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78745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C145A"/>
    <w:pPr>
      <w:spacing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5C145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C145A"/>
    <w:pPr>
      <w:ind w:left="283"/>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5C145A"/>
    <w:rPr>
      <w:rFonts w:ascii="Times New Roman" w:eastAsia="Times New Roman" w:hAnsi="Times New Roman" w:cs="Times New Roman"/>
      <w:sz w:val="16"/>
      <w:szCs w:val="16"/>
      <w:lang w:eastAsia="cs-CZ"/>
    </w:rPr>
  </w:style>
  <w:style w:type="paragraph" w:styleId="Seznamsodrkami2">
    <w:name w:val="List Bullet 2"/>
    <w:basedOn w:val="Normln"/>
    <w:autoRedefine/>
    <w:unhideWhenUsed/>
    <w:rsid w:val="00237AAB"/>
    <w:pPr>
      <w:tabs>
        <w:tab w:val="num" w:pos="141"/>
      </w:tabs>
      <w:ind w:left="142"/>
      <w:jc w:val="left"/>
    </w:pPr>
    <w:rPr>
      <w:rFonts w:eastAsia="Times New Roman" w:cs="Times New Roman"/>
      <w:szCs w:val="20"/>
      <w:lang w:eastAsia="cs-CZ"/>
    </w:rPr>
  </w:style>
  <w:style w:type="paragraph" w:styleId="Nzev">
    <w:name w:val="Title"/>
    <w:basedOn w:val="Normln"/>
    <w:link w:val="NzevChar"/>
    <w:uiPriority w:val="10"/>
    <w:qFormat/>
    <w:rsid w:val="00ED4451"/>
    <w:pPr>
      <w:spacing w:after="0"/>
      <w:jc w:val="center"/>
    </w:pPr>
    <w:rPr>
      <w:rFonts w:eastAsia="Times New Roman" w:cs="Arial"/>
      <w:b/>
      <w:bCs/>
      <w:sz w:val="28"/>
      <w:szCs w:val="24"/>
      <w:lang w:eastAsia="cs-CZ"/>
    </w:rPr>
  </w:style>
  <w:style w:type="character" w:customStyle="1" w:styleId="NzevChar">
    <w:name w:val="Název Char"/>
    <w:basedOn w:val="Standardnpsmoodstavce"/>
    <w:link w:val="Nzev"/>
    <w:uiPriority w:val="10"/>
    <w:rsid w:val="00ED4451"/>
    <w:rPr>
      <w:rFonts w:ascii="Arial" w:eastAsia="Times New Roman" w:hAnsi="Arial" w:cs="Arial"/>
      <w:b/>
      <w:bCs/>
      <w:sz w:val="28"/>
      <w:szCs w:val="24"/>
      <w:lang w:eastAsia="cs-CZ"/>
    </w:rPr>
  </w:style>
  <w:style w:type="paragraph" w:styleId="Seznam">
    <w:name w:val="List"/>
    <w:basedOn w:val="Normln"/>
    <w:uiPriority w:val="99"/>
    <w:semiHidden/>
    <w:unhideWhenUsed/>
    <w:rsid w:val="001E65CF"/>
    <w:pPr>
      <w:spacing w:after="0"/>
      <w:ind w:left="283" w:hanging="283"/>
      <w:jc w:val="left"/>
    </w:pPr>
    <w:rPr>
      <w:rFonts w:eastAsia="Times New Roman" w:cs="Times New Roman"/>
      <w:szCs w:val="20"/>
      <w:lang w:eastAsia="cs-CZ"/>
    </w:rPr>
  </w:style>
  <w:style w:type="character" w:customStyle="1" w:styleId="Nadpis3Char">
    <w:name w:val="Nadpis 3 Char"/>
    <w:basedOn w:val="Standardnpsmoodstavce"/>
    <w:link w:val="Nadpis3"/>
    <w:uiPriority w:val="99"/>
    <w:rsid w:val="0046237B"/>
    <w:rPr>
      <w:rFonts w:ascii="NimbusSanNovTEE" w:eastAsia="Times New Roman" w:hAnsi="NimbusSanNovTEE" w:cs="Times New Roman"/>
      <w:b/>
      <w:szCs w:val="20"/>
      <w:lang w:eastAsia="cs-CZ"/>
    </w:rPr>
  </w:style>
  <w:style w:type="character" w:customStyle="1" w:styleId="Nadpis4Char">
    <w:name w:val="Nadpis 4 Char"/>
    <w:basedOn w:val="Standardnpsmoodstavce"/>
    <w:link w:val="Nadpis4"/>
    <w:uiPriority w:val="99"/>
    <w:semiHidden/>
    <w:rsid w:val="0046237B"/>
    <w:rPr>
      <w:rFonts w:ascii="NimbusSanNovTEE" w:eastAsia="Times New Roman" w:hAnsi="NimbusSanNovTEE" w:cs="Times New Roman"/>
      <w:b/>
      <w:szCs w:val="20"/>
      <w:lang w:val="en-GB" w:eastAsia="cs-CZ"/>
    </w:rPr>
  </w:style>
  <w:style w:type="character" w:customStyle="1" w:styleId="Nadpis6Char">
    <w:name w:val="Nadpis 6 Char"/>
    <w:basedOn w:val="Standardnpsmoodstavce"/>
    <w:link w:val="Nadpis6"/>
    <w:uiPriority w:val="99"/>
    <w:semiHidden/>
    <w:rsid w:val="0046237B"/>
    <w:rPr>
      <w:rFonts w:ascii="Arial" w:eastAsia="Times New Roman" w:hAnsi="Arial" w:cs="Times New Roman"/>
      <w:i/>
      <w:szCs w:val="20"/>
      <w:lang w:eastAsia="cs-CZ"/>
    </w:rPr>
  </w:style>
  <w:style w:type="character" w:customStyle="1" w:styleId="Nadpis7Char">
    <w:name w:val="Nadpis 7 Char"/>
    <w:basedOn w:val="Standardnpsmoodstavce"/>
    <w:link w:val="Nadpis7"/>
    <w:semiHidden/>
    <w:rsid w:val="0046237B"/>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semiHidden/>
    <w:rsid w:val="0046237B"/>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9"/>
    <w:semiHidden/>
    <w:rsid w:val="0046237B"/>
    <w:rPr>
      <w:rFonts w:ascii="Arial" w:eastAsia="Times New Roman" w:hAnsi="Arial" w:cs="Times New Roman"/>
      <w:b/>
      <w:i/>
      <w:sz w:val="18"/>
      <w:szCs w:val="20"/>
      <w:lang w:eastAsia="cs-CZ"/>
    </w:rPr>
  </w:style>
  <w:style w:type="paragraph" w:customStyle="1" w:styleId="Normln0">
    <w:name w:val="Normln"/>
    <w:basedOn w:val="Normln"/>
    <w:rsid w:val="00952F4A"/>
    <w:pPr>
      <w:autoSpaceDE w:val="0"/>
      <w:autoSpaceDN w:val="0"/>
      <w:spacing w:after="0"/>
    </w:pPr>
    <w:rPr>
      <w:rFonts w:ascii="MS Sans Serif" w:hAnsi="MS Sans Serif" w:cs="Times New Roman"/>
      <w:szCs w:val="20"/>
      <w:lang w:eastAsia="cs-CZ"/>
    </w:rPr>
  </w:style>
  <w:style w:type="character" w:styleId="Siln">
    <w:name w:val="Strong"/>
    <w:basedOn w:val="Standardnpsmoodstavce"/>
    <w:uiPriority w:val="22"/>
    <w:qFormat/>
    <w:rsid w:val="00290031"/>
    <w:rPr>
      <w:b/>
      <w:bCs/>
    </w:rPr>
  </w:style>
  <w:style w:type="character" w:customStyle="1" w:styleId="Nevyeenzmnka1">
    <w:name w:val="Nevyřešená zmínka1"/>
    <w:basedOn w:val="Standardnpsmoodstavce"/>
    <w:uiPriority w:val="99"/>
    <w:semiHidden/>
    <w:unhideWhenUsed/>
    <w:rsid w:val="00AB21A8"/>
    <w:rPr>
      <w:color w:val="605E5C"/>
      <w:shd w:val="clear" w:color="auto" w:fill="E1DFDD"/>
    </w:rPr>
  </w:style>
  <w:style w:type="character" w:customStyle="1" w:styleId="Barevnseznamzvraznn1Char">
    <w:name w:val="Barevný seznam – zvýraznění 1 Char"/>
    <w:aliases w:val="nad 1 Char,Název grafu Char"/>
    <w:link w:val="Barevnseznamzvraznn11"/>
    <w:uiPriority w:val="34"/>
    <w:qFormat/>
    <w:locked/>
    <w:rsid w:val="00AE5474"/>
    <w:rPr>
      <w:sz w:val="24"/>
      <w:szCs w:val="24"/>
    </w:rPr>
  </w:style>
  <w:style w:type="paragraph" w:customStyle="1" w:styleId="Barevnseznamzvraznn11">
    <w:name w:val="Barevný seznam – zvýraznění 11"/>
    <w:aliases w:val="nad 1,Název grafu"/>
    <w:basedOn w:val="Normln"/>
    <w:link w:val="Barevnseznamzvraznn1Char"/>
    <w:uiPriority w:val="34"/>
    <w:qFormat/>
    <w:rsid w:val="00AE5474"/>
    <w:pPr>
      <w:ind w:left="708"/>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9">
      <w:bodyDiv w:val="1"/>
      <w:marLeft w:val="0"/>
      <w:marRight w:val="0"/>
      <w:marTop w:val="0"/>
      <w:marBottom w:val="0"/>
      <w:divBdr>
        <w:top w:val="none" w:sz="0" w:space="0" w:color="auto"/>
        <w:left w:val="none" w:sz="0" w:space="0" w:color="auto"/>
        <w:bottom w:val="none" w:sz="0" w:space="0" w:color="auto"/>
        <w:right w:val="none" w:sz="0" w:space="0" w:color="auto"/>
      </w:divBdr>
    </w:div>
    <w:div w:id="6559678">
      <w:bodyDiv w:val="1"/>
      <w:marLeft w:val="0"/>
      <w:marRight w:val="0"/>
      <w:marTop w:val="0"/>
      <w:marBottom w:val="0"/>
      <w:divBdr>
        <w:top w:val="none" w:sz="0" w:space="0" w:color="auto"/>
        <w:left w:val="none" w:sz="0" w:space="0" w:color="auto"/>
        <w:bottom w:val="none" w:sz="0" w:space="0" w:color="auto"/>
        <w:right w:val="none" w:sz="0" w:space="0" w:color="auto"/>
      </w:divBdr>
    </w:div>
    <w:div w:id="10644329">
      <w:bodyDiv w:val="1"/>
      <w:marLeft w:val="0"/>
      <w:marRight w:val="0"/>
      <w:marTop w:val="0"/>
      <w:marBottom w:val="0"/>
      <w:divBdr>
        <w:top w:val="none" w:sz="0" w:space="0" w:color="auto"/>
        <w:left w:val="none" w:sz="0" w:space="0" w:color="auto"/>
        <w:bottom w:val="none" w:sz="0" w:space="0" w:color="auto"/>
        <w:right w:val="none" w:sz="0" w:space="0" w:color="auto"/>
      </w:divBdr>
    </w:div>
    <w:div w:id="12731722">
      <w:bodyDiv w:val="1"/>
      <w:marLeft w:val="0"/>
      <w:marRight w:val="0"/>
      <w:marTop w:val="0"/>
      <w:marBottom w:val="0"/>
      <w:divBdr>
        <w:top w:val="none" w:sz="0" w:space="0" w:color="auto"/>
        <w:left w:val="none" w:sz="0" w:space="0" w:color="auto"/>
        <w:bottom w:val="none" w:sz="0" w:space="0" w:color="auto"/>
        <w:right w:val="none" w:sz="0" w:space="0" w:color="auto"/>
      </w:divBdr>
    </w:div>
    <w:div w:id="26375979">
      <w:bodyDiv w:val="1"/>
      <w:marLeft w:val="0"/>
      <w:marRight w:val="0"/>
      <w:marTop w:val="0"/>
      <w:marBottom w:val="0"/>
      <w:divBdr>
        <w:top w:val="none" w:sz="0" w:space="0" w:color="auto"/>
        <w:left w:val="none" w:sz="0" w:space="0" w:color="auto"/>
        <w:bottom w:val="none" w:sz="0" w:space="0" w:color="auto"/>
        <w:right w:val="none" w:sz="0" w:space="0" w:color="auto"/>
      </w:divBdr>
    </w:div>
    <w:div w:id="27528647">
      <w:bodyDiv w:val="1"/>
      <w:marLeft w:val="0"/>
      <w:marRight w:val="0"/>
      <w:marTop w:val="0"/>
      <w:marBottom w:val="0"/>
      <w:divBdr>
        <w:top w:val="none" w:sz="0" w:space="0" w:color="auto"/>
        <w:left w:val="none" w:sz="0" w:space="0" w:color="auto"/>
        <w:bottom w:val="none" w:sz="0" w:space="0" w:color="auto"/>
        <w:right w:val="none" w:sz="0" w:space="0" w:color="auto"/>
      </w:divBdr>
    </w:div>
    <w:div w:id="28261731">
      <w:bodyDiv w:val="1"/>
      <w:marLeft w:val="0"/>
      <w:marRight w:val="0"/>
      <w:marTop w:val="0"/>
      <w:marBottom w:val="0"/>
      <w:divBdr>
        <w:top w:val="none" w:sz="0" w:space="0" w:color="auto"/>
        <w:left w:val="none" w:sz="0" w:space="0" w:color="auto"/>
        <w:bottom w:val="none" w:sz="0" w:space="0" w:color="auto"/>
        <w:right w:val="none" w:sz="0" w:space="0" w:color="auto"/>
      </w:divBdr>
    </w:div>
    <w:div w:id="31002303">
      <w:bodyDiv w:val="1"/>
      <w:marLeft w:val="0"/>
      <w:marRight w:val="0"/>
      <w:marTop w:val="0"/>
      <w:marBottom w:val="0"/>
      <w:divBdr>
        <w:top w:val="none" w:sz="0" w:space="0" w:color="auto"/>
        <w:left w:val="none" w:sz="0" w:space="0" w:color="auto"/>
        <w:bottom w:val="none" w:sz="0" w:space="0" w:color="auto"/>
        <w:right w:val="none" w:sz="0" w:space="0" w:color="auto"/>
      </w:divBdr>
    </w:div>
    <w:div w:id="64650805">
      <w:bodyDiv w:val="1"/>
      <w:marLeft w:val="0"/>
      <w:marRight w:val="0"/>
      <w:marTop w:val="0"/>
      <w:marBottom w:val="0"/>
      <w:divBdr>
        <w:top w:val="none" w:sz="0" w:space="0" w:color="auto"/>
        <w:left w:val="none" w:sz="0" w:space="0" w:color="auto"/>
        <w:bottom w:val="none" w:sz="0" w:space="0" w:color="auto"/>
        <w:right w:val="none" w:sz="0" w:space="0" w:color="auto"/>
      </w:divBdr>
    </w:div>
    <w:div w:id="75514640">
      <w:bodyDiv w:val="1"/>
      <w:marLeft w:val="0"/>
      <w:marRight w:val="0"/>
      <w:marTop w:val="0"/>
      <w:marBottom w:val="0"/>
      <w:divBdr>
        <w:top w:val="none" w:sz="0" w:space="0" w:color="auto"/>
        <w:left w:val="none" w:sz="0" w:space="0" w:color="auto"/>
        <w:bottom w:val="none" w:sz="0" w:space="0" w:color="auto"/>
        <w:right w:val="none" w:sz="0" w:space="0" w:color="auto"/>
      </w:divBdr>
    </w:div>
    <w:div w:id="89740032">
      <w:bodyDiv w:val="1"/>
      <w:marLeft w:val="0"/>
      <w:marRight w:val="0"/>
      <w:marTop w:val="0"/>
      <w:marBottom w:val="0"/>
      <w:divBdr>
        <w:top w:val="none" w:sz="0" w:space="0" w:color="auto"/>
        <w:left w:val="none" w:sz="0" w:space="0" w:color="auto"/>
        <w:bottom w:val="none" w:sz="0" w:space="0" w:color="auto"/>
        <w:right w:val="none" w:sz="0" w:space="0" w:color="auto"/>
      </w:divBdr>
    </w:div>
    <w:div w:id="94331183">
      <w:bodyDiv w:val="1"/>
      <w:marLeft w:val="0"/>
      <w:marRight w:val="0"/>
      <w:marTop w:val="0"/>
      <w:marBottom w:val="0"/>
      <w:divBdr>
        <w:top w:val="none" w:sz="0" w:space="0" w:color="auto"/>
        <w:left w:val="none" w:sz="0" w:space="0" w:color="auto"/>
        <w:bottom w:val="none" w:sz="0" w:space="0" w:color="auto"/>
        <w:right w:val="none" w:sz="0" w:space="0" w:color="auto"/>
      </w:divBdr>
    </w:div>
    <w:div w:id="96220011">
      <w:bodyDiv w:val="1"/>
      <w:marLeft w:val="0"/>
      <w:marRight w:val="0"/>
      <w:marTop w:val="0"/>
      <w:marBottom w:val="0"/>
      <w:divBdr>
        <w:top w:val="none" w:sz="0" w:space="0" w:color="auto"/>
        <w:left w:val="none" w:sz="0" w:space="0" w:color="auto"/>
        <w:bottom w:val="none" w:sz="0" w:space="0" w:color="auto"/>
        <w:right w:val="none" w:sz="0" w:space="0" w:color="auto"/>
      </w:divBdr>
    </w:div>
    <w:div w:id="108667959">
      <w:bodyDiv w:val="1"/>
      <w:marLeft w:val="0"/>
      <w:marRight w:val="0"/>
      <w:marTop w:val="0"/>
      <w:marBottom w:val="0"/>
      <w:divBdr>
        <w:top w:val="none" w:sz="0" w:space="0" w:color="auto"/>
        <w:left w:val="none" w:sz="0" w:space="0" w:color="auto"/>
        <w:bottom w:val="none" w:sz="0" w:space="0" w:color="auto"/>
        <w:right w:val="none" w:sz="0" w:space="0" w:color="auto"/>
      </w:divBdr>
    </w:div>
    <w:div w:id="117602455">
      <w:bodyDiv w:val="1"/>
      <w:marLeft w:val="0"/>
      <w:marRight w:val="0"/>
      <w:marTop w:val="0"/>
      <w:marBottom w:val="0"/>
      <w:divBdr>
        <w:top w:val="none" w:sz="0" w:space="0" w:color="auto"/>
        <w:left w:val="none" w:sz="0" w:space="0" w:color="auto"/>
        <w:bottom w:val="none" w:sz="0" w:space="0" w:color="auto"/>
        <w:right w:val="none" w:sz="0" w:space="0" w:color="auto"/>
      </w:divBdr>
    </w:div>
    <w:div w:id="126630490">
      <w:bodyDiv w:val="1"/>
      <w:marLeft w:val="0"/>
      <w:marRight w:val="0"/>
      <w:marTop w:val="0"/>
      <w:marBottom w:val="0"/>
      <w:divBdr>
        <w:top w:val="none" w:sz="0" w:space="0" w:color="auto"/>
        <w:left w:val="none" w:sz="0" w:space="0" w:color="auto"/>
        <w:bottom w:val="none" w:sz="0" w:space="0" w:color="auto"/>
        <w:right w:val="none" w:sz="0" w:space="0" w:color="auto"/>
      </w:divBdr>
    </w:div>
    <w:div w:id="127818558">
      <w:bodyDiv w:val="1"/>
      <w:marLeft w:val="0"/>
      <w:marRight w:val="0"/>
      <w:marTop w:val="0"/>
      <w:marBottom w:val="0"/>
      <w:divBdr>
        <w:top w:val="none" w:sz="0" w:space="0" w:color="auto"/>
        <w:left w:val="none" w:sz="0" w:space="0" w:color="auto"/>
        <w:bottom w:val="none" w:sz="0" w:space="0" w:color="auto"/>
        <w:right w:val="none" w:sz="0" w:space="0" w:color="auto"/>
      </w:divBdr>
    </w:div>
    <w:div w:id="133303968">
      <w:bodyDiv w:val="1"/>
      <w:marLeft w:val="0"/>
      <w:marRight w:val="0"/>
      <w:marTop w:val="0"/>
      <w:marBottom w:val="0"/>
      <w:divBdr>
        <w:top w:val="none" w:sz="0" w:space="0" w:color="auto"/>
        <w:left w:val="none" w:sz="0" w:space="0" w:color="auto"/>
        <w:bottom w:val="none" w:sz="0" w:space="0" w:color="auto"/>
        <w:right w:val="none" w:sz="0" w:space="0" w:color="auto"/>
      </w:divBdr>
    </w:div>
    <w:div w:id="138377615">
      <w:bodyDiv w:val="1"/>
      <w:marLeft w:val="0"/>
      <w:marRight w:val="0"/>
      <w:marTop w:val="0"/>
      <w:marBottom w:val="0"/>
      <w:divBdr>
        <w:top w:val="none" w:sz="0" w:space="0" w:color="auto"/>
        <w:left w:val="none" w:sz="0" w:space="0" w:color="auto"/>
        <w:bottom w:val="none" w:sz="0" w:space="0" w:color="auto"/>
        <w:right w:val="none" w:sz="0" w:space="0" w:color="auto"/>
      </w:divBdr>
    </w:div>
    <w:div w:id="140580958">
      <w:bodyDiv w:val="1"/>
      <w:marLeft w:val="0"/>
      <w:marRight w:val="0"/>
      <w:marTop w:val="0"/>
      <w:marBottom w:val="0"/>
      <w:divBdr>
        <w:top w:val="none" w:sz="0" w:space="0" w:color="auto"/>
        <w:left w:val="none" w:sz="0" w:space="0" w:color="auto"/>
        <w:bottom w:val="none" w:sz="0" w:space="0" w:color="auto"/>
        <w:right w:val="none" w:sz="0" w:space="0" w:color="auto"/>
      </w:divBdr>
    </w:div>
    <w:div w:id="145364944">
      <w:bodyDiv w:val="1"/>
      <w:marLeft w:val="0"/>
      <w:marRight w:val="0"/>
      <w:marTop w:val="0"/>
      <w:marBottom w:val="0"/>
      <w:divBdr>
        <w:top w:val="none" w:sz="0" w:space="0" w:color="auto"/>
        <w:left w:val="none" w:sz="0" w:space="0" w:color="auto"/>
        <w:bottom w:val="none" w:sz="0" w:space="0" w:color="auto"/>
        <w:right w:val="none" w:sz="0" w:space="0" w:color="auto"/>
      </w:divBdr>
    </w:div>
    <w:div w:id="147404197">
      <w:bodyDiv w:val="1"/>
      <w:marLeft w:val="0"/>
      <w:marRight w:val="0"/>
      <w:marTop w:val="0"/>
      <w:marBottom w:val="0"/>
      <w:divBdr>
        <w:top w:val="none" w:sz="0" w:space="0" w:color="auto"/>
        <w:left w:val="none" w:sz="0" w:space="0" w:color="auto"/>
        <w:bottom w:val="none" w:sz="0" w:space="0" w:color="auto"/>
        <w:right w:val="none" w:sz="0" w:space="0" w:color="auto"/>
      </w:divBdr>
    </w:div>
    <w:div w:id="163279796">
      <w:bodyDiv w:val="1"/>
      <w:marLeft w:val="0"/>
      <w:marRight w:val="0"/>
      <w:marTop w:val="0"/>
      <w:marBottom w:val="0"/>
      <w:divBdr>
        <w:top w:val="none" w:sz="0" w:space="0" w:color="auto"/>
        <w:left w:val="none" w:sz="0" w:space="0" w:color="auto"/>
        <w:bottom w:val="none" w:sz="0" w:space="0" w:color="auto"/>
        <w:right w:val="none" w:sz="0" w:space="0" w:color="auto"/>
      </w:divBdr>
    </w:div>
    <w:div w:id="163327855">
      <w:bodyDiv w:val="1"/>
      <w:marLeft w:val="0"/>
      <w:marRight w:val="0"/>
      <w:marTop w:val="0"/>
      <w:marBottom w:val="0"/>
      <w:divBdr>
        <w:top w:val="none" w:sz="0" w:space="0" w:color="auto"/>
        <w:left w:val="none" w:sz="0" w:space="0" w:color="auto"/>
        <w:bottom w:val="none" w:sz="0" w:space="0" w:color="auto"/>
        <w:right w:val="none" w:sz="0" w:space="0" w:color="auto"/>
      </w:divBdr>
    </w:div>
    <w:div w:id="178660057">
      <w:bodyDiv w:val="1"/>
      <w:marLeft w:val="0"/>
      <w:marRight w:val="0"/>
      <w:marTop w:val="0"/>
      <w:marBottom w:val="0"/>
      <w:divBdr>
        <w:top w:val="none" w:sz="0" w:space="0" w:color="auto"/>
        <w:left w:val="none" w:sz="0" w:space="0" w:color="auto"/>
        <w:bottom w:val="none" w:sz="0" w:space="0" w:color="auto"/>
        <w:right w:val="none" w:sz="0" w:space="0" w:color="auto"/>
      </w:divBdr>
    </w:div>
    <w:div w:id="191964178">
      <w:bodyDiv w:val="1"/>
      <w:marLeft w:val="0"/>
      <w:marRight w:val="0"/>
      <w:marTop w:val="0"/>
      <w:marBottom w:val="0"/>
      <w:divBdr>
        <w:top w:val="none" w:sz="0" w:space="0" w:color="auto"/>
        <w:left w:val="none" w:sz="0" w:space="0" w:color="auto"/>
        <w:bottom w:val="none" w:sz="0" w:space="0" w:color="auto"/>
        <w:right w:val="none" w:sz="0" w:space="0" w:color="auto"/>
      </w:divBdr>
    </w:div>
    <w:div w:id="199363735">
      <w:bodyDiv w:val="1"/>
      <w:marLeft w:val="0"/>
      <w:marRight w:val="0"/>
      <w:marTop w:val="0"/>
      <w:marBottom w:val="0"/>
      <w:divBdr>
        <w:top w:val="none" w:sz="0" w:space="0" w:color="auto"/>
        <w:left w:val="none" w:sz="0" w:space="0" w:color="auto"/>
        <w:bottom w:val="none" w:sz="0" w:space="0" w:color="auto"/>
        <w:right w:val="none" w:sz="0" w:space="0" w:color="auto"/>
      </w:divBdr>
    </w:div>
    <w:div w:id="209072356">
      <w:bodyDiv w:val="1"/>
      <w:marLeft w:val="0"/>
      <w:marRight w:val="0"/>
      <w:marTop w:val="0"/>
      <w:marBottom w:val="0"/>
      <w:divBdr>
        <w:top w:val="none" w:sz="0" w:space="0" w:color="auto"/>
        <w:left w:val="none" w:sz="0" w:space="0" w:color="auto"/>
        <w:bottom w:val="none" w:sz="0" w:space="0" w:color="auto"/>
        <w:right w:val="none" w:sz="0" w:space="0" w:color="auto"/>
      </w:divBdr>
    </w:div>
    <w:div w:id="213272092">
      <w:bodyDiv w:val="1"/>
      <w:marLeft w:val="0"/>
      <w:marRight w:val="0"/>
      <w:marTop w:val="0"/>
      <w:marBottom w:val="0"/>
      <w:divBdr>
        <w:top w:val="none" w:sz="0" w:space="0" w:color="auto"/>
        <w:left w:val="none" w:sz="0" w:space="0" w:color="auto"/>
        <w:bottom w:val="none" w:sz="0" w:space="0" w:color="auto"/>
        <w:right w:val="none" w:sz="0" w:space="0" w:color="auto"/>
      </w:divBdr>
    </w:div>
    <w:div w:id="218245106">
      <w:bodyDiv w:val="1"/>
      <w:marLeft w:val="0"/>
      <w:marRight w:val="0"/>
      <w:marTop w:val="0"/>
      <w:marBottom w:val="0"/>
      <w:divBdr>
        <w:top w:val="none" w:sz="0" w:space="0" w:color="auto"/>
        <w:left w:val="none" w:sz="0" w:space="0" w:color="auto"/>
        <w:bottom w:val="none" w:sz="0" w:space="0" w:color="auto"/>
        <w:right w:val="none" w:sz="0" w:space="0" w:color="auto"/>
      </w:divBdr>
    </w:div>
    <w:div w:id="230432043">
      <w:bodyDiv w:val="1"/>
      <w:marLeft w:val="0"/>
      <w:marRight w:val="0"/>
      <w:marTop w:val="0"/>
      <w:marBottom w:val="0"/>
      <w:divBdr>
        <w:top w:val="none" w:sz="0" w:space="0" w:color="auto"/>
        <w:left w:val="none" w:sz="0" w:space="0" w:color="auto"/>
        <w:bottom w:val="none" w:sz="0" w:space="0" w:color="auto"/>
        <w:right w:val="none" w:sz="0" w:space="0" w:color="auto"/>
      </w:divBdr>
    </w:div>
    <w:div w:id="234365671">
      <w:bodyDiv w:val="1"/>
      <w:marLeft w:val="0"/>
      <w:marRight w:val="0"/>
      <w:marTop w:val="0"/>
      <w:marBottom w:val="0"/>
      <w:divBdr>
        <w:top w:val="none" w:sz="0" w:space="0" w:color="auto"/>
        <w:left w:val="none" w:sz="0" w:space="0" w:color="auto"/>
        <w:bottom w:val="none" w:sz="0" w:space="0" w:color="auto"/>
        <w:right w:val="none" w:sz="0" w:space="0" w:color="auto"/>
      </w:divBdr>
    </w:div>
    <w:div w:id="258952492">
      <w:bodyDiv w:val="1"/>
      <w:marLeft w:val="0"/>
      <w:marRight w:val="0"/>
      <w:marTop w:val="0"/>
      <w:marBottom w:val="0"/>
      <w:divBdr>
        <w:top w:val="none" w:sz="0" w:space="0" w:color="auto"/>
        <w:left w:val="none" w:sz="0" w:space="0" w:color="auto"/>
        <w:bottom w:val="none" w:sz="0" w:space="0" w:color="auto"/>
        <w:right w:val="none" w:sz="0" w:space="0" w:color="auto"/>
      </w:divBdr>
    </w:div>
    <w:div w:id="259877720">
      <w:bodyDiv w:val="1"/>
      <w:marLeft w:val="0"/>
      <w:marRight w:val="0"/>
      <w:marTop w:val="0"/>
      <w:marBottom w:val="0"/>
      <w:divBdr>
        <w:top w:val="none" w:sz="0" w:space="0" w:color="auto"/>
        <w:left w:val="none" w:sz="0" w:space="0" w:color="auto"/>
        <w:bottom w:val="none" w:sz="0" w:space="0" w:color="auto"/>
        <w:right w:val="none" w:sz="0" w:space="0" w:color="auto"/>
      </w:divBdr>
    </w:div>
    <w:div w:id="260068085">
      <w:bodyDiv w:val="1"/>
      <w:marLeft w:val="0"/>
      <w:marRight w:val="0"/>
      <w:marTop w:val="0"/>
      <w:marBottom w:val="0"/>
      <w:divBdr>
        <w:top w:val="none" w:sz="0" w:space="0" w:color="auto"/>
        <w:left w:val="none" w:sz="0" w:space="0" w:color="auto"/>
        <w:bottom w:val="none" w:sz="0" w:space="0" w:color="auto"/>
        <w:right w:val="none" w:sz="0" w:space="0" w:color="auto"/>
      </w:divBdr>
    </w:div>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79381219">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293022266">
      <w:bodyDiv w:val="1"/>
      <w:marLeft w:val="0"/>
      <w:marRight w:val="0"/>
      <w:marTop w:val="0"/>
      <w:marBottom w:val="0"/>
      <w:divBdr>
        <w:top w:val="none" w:sz="0" w:space="0" w:color="auto"/>
        <w:left w:val="none" w:sz="0" w:space="0" w:color="auto"/>
        <w:bottom w:val="none" w:sz="0" w:space="0" w:color="auto"/>
        <w:right w:val="none" w:sz="0" w:space="0" w:color="auto"/>
      </w:divBdr>
    </w:div>
    <w:div w:id="293566235">
      <w:bodyDiv w:val="1"/>
      <w:marLeft w:val="0"/>
      <w:marRight w:val="0"/>
      <w:marTop w:val="0"/>
      <w:marBottom w:val="0"/>
      <w:divBdr>
        <w:top w:val="none" w:sz="0" w:space="0" w:color="auto"/>
        <w:left w:val="none" w:sz="0" w:space="0" w:color="auto"/>
        <w:bottom w:val="none" w:sz="0" w:space="0" w:color="auto"/>
        <w:right w:val="none" w:sz="0" w:space="0" w:color="auto"/>
      </w:divBdr>
    </w:div>
    <w:div w:id="303122841">
      <w:bodyDiv w:val="1"/>
      <w:marLeft w:val="0"/>
      <w:marRight w:val="0"/>
      <w:marTop w:val="0"/>
      <w:marBottom w:val="0"/>
      <w:divBdr>
        <w:top w:val="none" w:sz="0" w:space="0" w:color="auto"/>
        <w:left w:val="none" w:sz="0" w:space="0" w:color="auto"/>
        <w:bottom w:val="none" w:sz="0" w:space="0" w:color="auto"/>
        <w:right w:val="none" w:sz="0" w:space="0" w:color="auto"/>
      </w:divBdr>
    </w:div>
    <w:div w:id="311106405">
      <w:bodyDiv w:val="1"/>
      <w:marLeft w:val="0"/>
      <w:marRight w:val="0"/>
      <w:marTop w:val="0"/>
      <w:marBottom w:val="0"/>
      <w:divBdr>
        <w:top w:val="none" w:sz="0" w:space="0" w:color="auto"/>
        <w:left w:val="none" w:sz="0" w:space="0" w:color="auto"/>
        <w:bottom w:val="none" w:sz="0" w:space="0" w:color="auto"/>
        <w:right w:val="none" w:sz="0" w:space="0" w:color="auto"/>
      </w:divBdr>
    </w:div>
    <w:div w:id="315451381">
      <w:bodyDiv w:val="1"/>
      <w:marLeft w:val="0"/>
      <w:marRight w:val="0"/>
      <w:marTop w:val="0"/>
      <w:marBottom w:val="0"/>
      <w:divBdr>
        <w:top w:val="none" w:sz="0" w:space="0" w:color="auto"/>
        <w:left w:val="none" w:sz="0" w:space="0" w:color="auto"/>
        <w:bottom w:val="none" w:sz="0" w:space="0" w:color="auto"/>
        <w:right w:val="none" w:sz="0" w:space="0" w:color="auto"/>
      </w:divBdr>
    </w:div>
    <w:div w:id="321082001">
      <w:bodyDiv w:val="1"/>
      <w:marLeft w:val="0"/>
      <w:marRight w:val="0"/>
      <w:marTop w:val="0"/>
      <w:marBottom w:val="0"/>
      <w:divBdr>
        <w:top w:val="none" w:sz="0" w:space="0" w:color="auto"/>
        <w:left w:val="none" w:sz="0" w:space="0" w:color="auto"/>
        <w:bottom w:val="none" w:sz="0" w:space="0" w:color="auto"/>
        <w:right w:val="none" w:sz="0" w:space="0" w:color="auto"/>
      </w:divBdr>
    </w:div>
    <w:div w:id="340666793">
      <w:bodyDiv w:val="1"/>
      <w:marLeft w:val="0"/>
      <w:marRight w:val="0"/>
      <w:marTop w:val="0"/>
      <w:marBottom w:val="0"/>
      <w:divBdr>
        <w:top w:val="none" w:sz="0" w:space="0" w:color="auto"/>
        <w:left w:val="none" w:sz="0" w:space="0" w:color="auto"/>
        <w:bottom w:val="none" w:sz="0" w:space="0" w:color="auto"/>
        <w:right w:val="none" w:sz="0" w:space="0" w:color="auto"/>
      </w:divBdr>
    </w:div>
    <w:div w:id="346561158">
      <w:bodyDiv w:val="1"/>
      <w:marLeft w:val="0"/>
      <w:marRight w:val="0"/>
      <w:marTop w:val="0"/>
      <w:marBottom w:val="0"/>
      <w:divBdr>
        <w:top w:val="none" w:sz="0" w:space="0" w:color="auto"/>
        <w:left w:val="none" w:sz="0" w:space="0" w:color="auto"/>
        <w:bottom w:val="none" w:sz="0" w:space="0" w:color="auto"/>
        <w:right w:val="none" w:sz="0" w:space="0" w:color="auto"/>
      </w:divBdr>
    </w:div>
    <w:div w:id="347944980">
      <w:bodyDiv w:val="1"/>
      <w:marLeft w:val="0"/>
      <w:marRight w:val="0"/>
      <w:marTop w:val="0"/>
      <w:marBottom w:val="0"/>
      <w:divBdr>
        <w:top w:val="none" w:sz="0" w:space="0" w:color="auto"/>
        <w:left w:val="none" w:sz="0" w:space="0" w:color="auto"/>
        <w:bottom w:val="none" w:sz="0" w:space="0" w:color="auto"/>
        <w:right w:val="none" w:sz="0" w:space="0" w:color="auto"/>
      </w:divBdr>
    </w:div>
    <w:div w:id="358432249">
      <w:bodyDiv w:val="1"/>
      <w:marLeft w:val="0"/>
      <w:marRight w:val="0"/>
      <w:marTop w:val="0"/>
      <w:marBottom w:val="0"/>
      <w:divBdr>
        <w:top w:val="none" w:sz="0" w:space="0" w:color="auto"/>
        <w:left w:val="none" w:sz="0" w:space="0" w:color="auto"/>
        <w:bottom w:val="none" w:sz="0" w:space="0" w:color="auto"/>
        <w:right w:val="none" w:sz="0" w:space="0" w:color="auto"/>
      </w:divBdr>
    </w:div>
    <w:div w:id="358816702">
      <w:bodyDiv w:val="1"/>
      <w:marLeft w:val="0"/>
      <w:marRight w:val="0"/>
      <w:marTop w:val="0"/>
      <w:marBottom w:val="0"/>
      <w:divBdr>
        <w:top w:val="none" w:sz="0" w:space="0" w:color="auto"/>
        <w:left w:val="none" w:sz="0" w:space="0" w:color="auto"/>
        <w:bottom w:val="none" w:sz="0" w:space="0" w:color="auto"/>
        <w:right w:val="none" w:sz="0" w:space="0" w:color="auto"/>
      </w:divBdr>
    </w:div>
    <w:div w:id="360938873">
      <w:bodyDiv w:val="1"/>
      <w:marLeft w:val="0"/>
      <w:marRight w:val="0"/>
      <w:marTop w:val="0"/>
      <w:marBottom w:val="0"/>
      <w:divBdr>
        <w:top w:val="none" w:sz="0" w:space="0" w:color="auto"/>
        <w:left w:val="none" w:sz="0" w:space="0" w:color="auto"/>
        <w:bottom w:val="none" w:sz="0" w:space="0" w:color="auto"/>
        <w:right w:val="none" w:sz="0" w:space="0" w:color="auto"/>
      </w:divBdr>
    </w:div>
    <w:div w:id="364137872">
      <w:bodyDiv w:val="1"/>
      <w:marLeft w:val="0"/>
      <w:marRight w:val="0"/>
      <w:marTop w:val="0"/>
      <w:marBottom w:val="0"/>
      <w:divBdr>
        <w:top w:val="none" w:sz="0" w:space="0" w:color="auto"/>
        <w:left w:val="none" w:sz="0" w:space="0" w:color="auto"/>
        <w:bottom w:val="none" w:sz="0" w:space="0" w:color="auto"/>
        <w:right w:val="none" w:sz="0" w:space="0" w:color="auto"/>
      </w:divBdr>
    </w:div>
    <w:div w:id="377707228">
      <w:bodyDiv w:val="1"/>
      <w:marLeft w:val="0"/>
      <w:marRight w:val="0"/>
      <w:marTop w:val="0"/>
      <w:marBottom w:val="0"/>
      <w:divBdr>
        <w:top w:val="none" w:sz="0" w:space="0" w:color="auto"/>
        <w:left w:val="none" w:sz="0" w:space="0" w:color="auto"/>
        <w:bottom w:val="none" w:sz="0" w:space="0" w:color="auto"/>
        <w:right w:val="none" w:sz="0" w:space="0" w:color="auto"/>
      </w:divBdr>
    </w:div>
    <w:div w:id="378939585">
      <w:bodyDiv w:val="1"/>
      <w:marLeft w:val="0"/>
      <w:marRight w:val="0"/>
      <w:marTop w:val="0"/>
      <w:marBottom w:val="0"/>
      <w:divBdr>
        <w:top w:val="none" w:sz="0" w:space="0" w:color="auto"/>
        <w:left w:val="none" w:sz="0" w:space="0" w:color="auto"/>
        <w:bottom w:val="none" w:sz="0" w:space="0" w:color="auto"/>
        <w:right w:val="none" w:sz="0" w:space="0" w:color="auto"/>
      </w:divBdr>
    </w:div>
    <w:div w:id="382337801">
      <w:bodyDiv w:val="1"/>
      <w:marLeft w:val="0"/>
      <w:marRight w:val="0"/>
      <w:marTop w:val="0"/>
      <w:marBottom w:val="0"/>
      <w:divBdr>
        <w:top w:val="none" w:sz="0" w:space="0" w:color="auto"/>
        <w:left w:val="none" w:sz="0" w:space="0" w:color="auto"/>
        <w:bottom w:val="none" w:sz="0" w:space="0" w:color="auto"/>
        <w:right w:val="none" w:sz="0" w:space="0" w:color="auto"/>
      </w:divBdr>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391543701">
      <w:bodyDiv w:val="1"/>
      <w:marLeft w:val="0"/>
      <w:marRight w:val="0"/>
      <w:marTop w:val="0"/>
      <w:marBottom w:val="0"/>
      <w:divBdr>
        <w:top w:val="none" w:sz="0" w:space="0" w:color="auto"/>
        <w:left w:val="none" w:sz="0" w:space="0" w:color="auto"/>
        <w:bottom w:val="none" w:sz="0" w:space="0" w:color="auto"/>
        <w:right w:val="none" w:sz="0" w:space="0" w:color="auto"/>
      </w:divBdr>
    </w:div>
    <w:div w:id="398676305">
      <w:bodyDiv w:val="1"/>
      <w:marLeft w:val="0"/>
      <w:marRight w:val="0"/>
      <w:marTop w:val="0"/>
      <w:marBottom w:val="0"/>
      <w:divBdr>
        <w:top w:val="none" w:sz="0" w:space="0" w:color="auto"/>
        <w:left w:val="none" w:sz="0" w:space="0" w:color="auto"/>
        <w:bottom w:val="none" w:sz="0" w:space="0" w:color="auto"/>
        <w:right w:val="none" w:sz="0" w:space="0" w:color="auto"/>
      </w:divBdr>
    </w:div>
    <w:div w:id="399836038">
      <w:bodyDiv w:val="1"/>
      <w:marLeft w:val="0"/>
      <w:marRight w:val="0"/>
      <w:marTop w:val="0"/>
      <w:marBottom w:val="0"/>
      <w:divBdr>
        <w:top w:val="none" w:sz="0" w:space="0" w:color="auto"/>
        <w:left w:val="none" w:sz="0" w:space="0" w:color="auto"/>
        <w:bottom w:val="none" w:sz="0" w:space="0" w:color="auto"/>
        <w:right w:val="none" w:sz="0" w:space="0" w:color="auto"/>
      </w:divBdr>
    </w:div>
    <w:div w:id="412511053">
      <w:bodyDiv w:val="1"/>
      <w:marLeft w:val="0"/>
      <w:marRight w:val="0"/>
      <w:marTop w:val="0"/>
      <w:marBottom w:val="0"/>
      <w:divBdr>
        <w:top w:val="none" w:sz="0" w:space="0" w:color="auto"/>
        <w:left w:val="none" w:sz="0" w:space="0" w:color="auto"/>
        <w:bottom w:val="none" w:sz="0" w:space="0" w:color="auto"/>
        <w:right w:val="none" w:sz="0" w:space="0" w:color="auto"/>
      </w:divBdr>
    </w:div>
    <w:div w:id="444619437">
      <w:bodyDiv w:val="1"/>
      <w:marLeft w:val="0"/>
      <w:marRight w:val="0"/>
      <w:marTop w:val="0"/>
      <w:marBottom w:val="0"/>
      <w:divBdr>
        <w:top w:val="none" w:sz="0" w:space="0" w:color="auto"/>
        <w:left w:val="none" w:sz="0" w:space="0" w:color="auto"/>
        <w:bottom w:val="none" w:sz="0" w:space="0" w:color="auto"/>
        <w:right w:val="none" w:sz="0" w:space="0" w:color="auto"/>
      </w:divBdr>
    </w:div>
    <w:div w:id="453446948">
      <w:bodyDiv w:val="1"/>
      <w:marLeft w:val="0"/>
      <w:marRight w:val="0"/>
      <w:marTop w:val="0"/>
      <w:marBottom w:val="0"/>
      <w:divBdr>
        <w:top w:val="none" w:sz="0" w:space="0" w:color="auto"/>
        <w:left w:val="none" w:sz="0" w:space="0" w:color="auto"/>
        <w:bottom w:val="none" w:sz="0" w:space="0" w:color="auto"/>
        <w:right w:val="none" w:sz="0" w:space="0" w:color="auto"/>
      </w:divBdr>
    </w:div>
    <w:div w:id="457113745">
      <w:bodyDiv w:val="1"/>
      <w:marLeft w:val="0"/>
      <w:marRight w:val="0"/>
      <w:marTop w:val="0"/>
      <w:marBottom w:val="0"/>
      <w:divBdr>
        <w:top w:val="none" w:sz="0" w:space="0" w:color="auto"/>
        <w:left w:val="none" w:sz="0" w:space="0" w:color="auto"/>
        <w:bottom w:val="none" w:sz="0" w:space="0" w:color="auto"/>
        <w:right w:val="none" w:sz="0" w:space="0" w:color="auto"/>
      </w:divBdr>
    </w:div>
    <w:div w:id="463933678">
      <w:bodyDiv w:val="1"/>
      <w:marLeft w:val="0"/>
      <w:marRight w:val="0"/>
      <w:marTop w:val="0"/>
      <w:marBottom w:val="0"/>
      <w:divBdr>
        <w:top w:val="none" w:sz="0" w:space="0" w:color="auto"/>
        <w:left w:val="none" w:sz="0" w:space="0" w:color="auto"/>
        <w:bottom w:val="none" w:sz="0" w:space="0" w:color="auto"/>
        <w:right w:val="none" w:sz="0" w:space="0" w:color="auto"/>
      </w:divBdr>
    </w:div>
    <w:div w:id="465855773">
      <w:bodyDiv w:val="1"/>
      <w:marLeft w:val="0"/>
      <w:marRight w:val="0"/>
      <w:marTop w:val="0"/>
      <w:marBottom w:val="0"/>
      <w:divBdr>
        <w:top w:val="none" w:sz="0" w:space="0" w:color="auto"/>
        <w:left w:val="none" w:sz="0" w:space="0" w:color="auto"/>
        <w:bottom w:val="none" w:sz="0" w:space="0" w:color="auto"/>
        <w:right w:val="none" w:sz="0" w:space="0" w:color="auto"/>
      </w:divBdr>
    </w:div>
    <w:div w:id="468131541">
      <w:bodyDiv w:val="1"/>
      <w:marLeft w:val="0"/>
      <w:marRight w:val="0"/>
      <w:marTop w:val="0"/>
      <w:marBottom w:val="0"/>
      <w:divBdr>
        <w:top w:val="none" w:sz="0" w:space="0" w:color="auto"/>
        <w:left w:val="none" w:sz="0" w:space="0" w:color="auto"/>
        <w:bottom w:val="none" w:sz="0" w:space="0" w:color="auto"/>
        <w:right w:val="none" w:sz="0" w:space="0" w:color="auto"/>
      </w:divBdr>
    </w:div>
    <w:div w:id="471606104">
      <w:bodyDiv w:val="1"/>
      <w:marLeft w:val="0"/>
      <w:marRight w:val="0"/>
      <w:marTop w:val="0"/>
      <w:marBottom w:val="0"/>
      <w:divBdr>
        <w:top w:val="none" w:sz="0" w:space="0" w:color="auto"/>
        <w:left w:val="none" w:sz="0" w:space="0" w:color="auto"/>
        <w:bottom w:val="none" w:sz="0" w:space="0" w:color="auto"/>
        <w:right w:val="none" w:sz="0" w:space="0" w:color="auto"/>
      </w:divBdr>
    </w:div>
    <w:div w:id="473181698">
      <w:bodyDiv w:val="1"/>
      <w:marLeft w:val="0"/>
      <w:marRight w:val="0"/>
      <w:marTop w:val="0"/>
      <w:marBottom w:val="0"/>
      <w:divBdr>
        <w:top w:val="none" w:sz="0" w:space="0" w:color="auto"/>
        <w:left w:val="none" w:sz="0" w:space="0" w:color="auto"/>
        <w:bottom w:val="none" w:sz="0" w:space="0" w:color="auto"/>
        <w:right w:val="none" w:sz="0" w:space="0" w:color="auto"/>
      </w:divBdr>
    </w:div>
    <w:div w:id="474028662">
      <w:bodyDiv w:val="1"/>
      <w:marLeft w:val="0"/>
      <w:marRight w:val="0"/>
      <w:marTop w:val="0"/>
      <w:marBottom w:val="0"/>
      <w:divBdr>
        <w:top w:val="none" w:sz="0" w:space="0" w:color="auto"/>
        <w:left w:val="none" w:sz="0" w:space="0" w:color="auto"/>
        <w:bottom w:val="none" w:sz="0" w:space="0" w:color="auto"/>
        <w:right w:val="none" w:sz="0" w:space="0" w:color="auto"/>
      </w:divBdr>
    </w:div>
    <w:div w:id="481166772">
      <w:bodyDiv w:val="1"/>
      <w:marLeft w:val="0"/>
      <w:marRight w:val="0"/>
      <w:marTop w:val="0"/>
      <w:marBottom w:val="0"/>
      <w:divBdr>
        <w:top w:val="none" w:sz="0" w:space="0" w:color="auto"/>
        <w:left w:val="none" w:sz="0" w:space="0" w:color="auto"/>
        <w:bottom w:val="none" w:sz="0" w:space="0" w:color="auto"/>
        <w:right w:val="none" w:sz="0" w:space="0" w:color="auto"/>
      </w:divBdr>
    </w:div>
    <w:div w:id="513541811">
      <w:bodyDiv w:val="1"/>
      <w:marLeft w:val="0"/>
      <w:marRight w:val="0"/>
      <w:marTop w:val="0"/>
      <w:marBottom w:val="0"/>
      <w:divBdr>
        <w:top w:val="none" w:sz="0" w:space="0" w:color="auto"/>
        <w:left w:val="none" w:sz="0" w:space="0" w:color="auto"/>
        <w:bottom w:val="none" w:sz="0" w:space="0" w:color="auto"/>
        <w:right w:val="none" w:sz="0" w:space="0" w:color="auto"/>
      </w:divBdr>
    </w:div>
    <w:div w:id="517239438">
      <w:bodyDiv w:val="1"/>
      <w:marLeft w:val="0"/>
      <w:marRight w:val="0"/>
      <w:marTop w:val="0"/>
      <w:marBottom w:val="0"/>
      <w:divBdr>
        <w:top w:val="none" w:sz="0" w:space="0" w:color="auto"/>
        <w:left w:val="none" w:sz="0" w:space="0" w:color="auto"/>
        <w:bottom w:val="none" w:sz="0" w:space="0" w:color="auto"/>
        <w:right w:val="none" w:sz="0" w:space="0" w:color="auto"/>
      </w:divBdr>
    </w:div>
    <w:div w:id="520096962">
      <w:bodyDiv w:val="1"/>
      <w:marLeft w:val="0"/>
      <w:marRight w:val="0"/>
      <w:marTop w:val="0"/>
      <w:marBottom w:val="0"/>
      <w:divBdr>
        <w:top w:val="none" w:sz="0" w:space="0" w:color="auto"/>
        <w:left w:val="none" w:sz="0" w:space="0" w:color="auto"/>
        <w:bottom w:val="none" w:sz="0" w:space="0" w:color="auto"/>
        <w:right w:val="none" w:sz="0" w:space="0" w:color="auto"/>
      </w:divBdr>
    </w:div>
    <w:div w:id="527106444">
      <w:bodyDiv w:val="1"/>
      <w:marLeft w:val="0"/>
      <w:marRight w:val="0"/>
      <w:marTop w:val="0"/>
      <w:marBottom w:val="0"/>
      <w:divBdr>
        <w:top w:val="none" w:sz="0" w:space="0" w:color="auto"/>
        <w:left w:val="none" w:sz="0" w:space="0" w:color="auto"/>
        <w:bottom w:val="none" w:sz="0" w:space="0" w:color="auto"/>
        <w:right w:val="none" w:sz="0" w:space="0" w:color="auto"/>
      </w:divBdr>
    </w:div>
    <w:div w:id="531773556">
      <w:bodyDiv w:val="1"/>
      <w:marLeft w:val="0"/>
      <w:marRight w:val="0"/>
      <w:marTop w:val="0"/>
      <w:marBottom w:val="0"/>
      <w:divBdr>
        <w:top w:val="none" w:sz="0" w:space="0" w:color="auto"/>
        <w:left w:val="none" w:sz="0" w:space="0" w:color="auto"/>
        <w:bottom w:val="none" w:sz="0" w:space="0" w:color="auto"/>
        <w:right w:val="none" w:sz="0" w:space="0" w:color="auto"/>
      </w:divBdr>
    </w:div>
    <w:div w:id="539510111">
      <w:bodyDiv w:val="1"/>
      <w:marLeft w:val="0"/>
      <w:marRight w:val="0"/>
      <w:marTop w:val="0"/>
      <w:marBottom w:val="0"/>
      <w:divBdr>
        <w:top w:val="none" w:sz="0" w:space="0" w:color="auto"/>
        <w:left w:val="none" w:sz="0" w:space="0" w:color="auto"/>
        <w:bottom w:val="none" w:sz="0" w:space="0" w:color="auto"/>
        <w:right w:val="none" w:sz="0" w:space="0" w:color="auto"/>
      </w:divBdr>
    </w:div>
    <w:div w:id="543559166">
      <w:bodyDiv w:val="1"/>
      <w:marLeft w:val="0"/>
      <w:marRight w:val="0"/>
      <w:marTop w:val="0"/>
      <w:marBottom w:val="0"/>
      <w:divBdr>
        <w:top w:val="none" w:sz="0" w:space="0" w:color="auto"/>
        <w:left w:val="none" w:sz="0" w:space="0" w:color="auto"/>
        <w:bottom w:val="none" w:sz="0" w:space="0" w:color="auto"/>
        <w:right w:val="none" w:sz="0" w:space="0" w:color="auto"/>
      </w:divBdr>
    </w:div>
    <w:div w:id="544099934">
      <w:bodyDiv w:val="1"/>
      <w:marLeft w:val="0"/>
      <w:marRight w:val="0"/>
      <w:marTop w:val="0"/>
      <w:marBottom w:val="0"/>
      <w:divBdr>
        <w:top w:val="none" w:sz="0" w:space="0" w:color="auto"/>
        <w:left w:val="none" w:sz="0" w:space="0" w:color="auto"/>
        <w:bottom w:val="none" w:sz="0" w:space="0" w:color="auto"/>
        <w:right w:val="none" w:sz="0" w:space="0" w:color="auto"/>
      </w:divBdr>
    </w:div>
    <w:div w:id="544684348">
      <w:bodyDiv w:val="1"/>
      <w:marLeft w:val="0"/>
      <w:marRight w:val="0"/>
      <w:marTop w:val="0"/>
      <w:marBottom w:val="0"/>
      <w:divBdr>
        <w:top w:val="none" w:sz="0" w:space="0" w:color="auto"/>
        <w:left w:val="none" w:sz="0" w:space="0" w:color="auto"/>
        <w:bottom w:val="none" w:sz="0" w:space="0" w:color="auto"/>
        <w:right w:val="none" w:sz="0" w:space="0" w:color="auto"/>
      </w:divBdr>
    </w:div>
    <w:div w:id="548998662">
      <w:bodyDiv w:val="1"/>
      <w:marLeft w:val="0"/>
      <w:marRight w:val="0"/>
      <w:marTop w:val="0"/>
      <w:marBottom w:val="0"/>
      <w:divBdr>
        <w:top w:val="none" w:sz="0" w:space="0" w:color="auto"/>
        <w:left w:val="none" w:sz="0" w:space="0" w:color="auto"/>
        <w:bottom w:val="none" w:sz="0" w:space="0" w:color="auto"/>
        <w:right w:val="none" w:sz="0" w:space="0" w:color="auto"/>
      </w:divBdr>
    </w:div>
    <w:div w:id="555313318">
      <w:bodyDiv w:val="1"/>
      <w:marLeft w:val="0"/>
      <w:marRight w:val="0"/>
      <w:marTop w:val="0"/>
      <w:marBottom w:val="0"/>
      <w:divBdr>
        <w:top w:val="none" w:sz="0" w:space="0" w:color="auto"/>
        <w:left w:val="none" w:sz="0" w:space="0" w:color="auto"/>
        <w:bottom w:val="none" w:sz="0" w:space="0" w:color="auto"/>
        <w:right w:val="none" w:sz="0" w:space="0" w:color="auto"/>
      </w:divBdr>
    </w:div>
    <w:div w:id="559831882">
      <w:bodyDiv w:val="1"/>
      <w:marLeft w:val="0"/>
      <w:marRight w:val="0"/>
      <w:marTop w:val="0"/>
      <w:marBottom w:val="0"/>
      <w:divBdr>
        <w:top w:val="none" w:sz="0" w:space="0" w:color="auto"/>
        <w:left w:val="none" w:sz="0" w:space="0" w:color="auto"/>
        <w:bottom w:val="none" w:sz="0" w:space="0" w:color="auto"/>
        <w:right w:val="none" w:sz="0" w:space="0" w:color="auto"/>
      </w:divBdr>
    </w:div>
    <w:div w:id="560674793">
      <w:bodyDiv w:val="1"/>
      <w:marLeft w:val="0"/>
      <w:marRight w:val="0"/>
      <w:marTop w:val="0"/>
      <w:marBottom w:val="0"/>
      <w:divBdr>
        <w:top w:val="none" w:sz="0" w:space="0" w:color="auto"/>
        <w:left w:val="none" w:sz="0" w:space="0" w:color="auto"/>
        <w:bottom w:val="none" w:sz="0" w:space="0" w:color="auto"/>
        <w:right w:val="none" w:sz="0" w:space="0" w:color="auto"/>
      </w:divBdr>
    </w:div>
    <w:div w:id="579556661">
      <w:bodyDiv w:val="1"/>
      <w:marLeft w:val="0"/>
      <w:marRight w:val="0"/>
      <w:marTop w:val="0"/>
      <w:marBottom w:val="0"/>
      <w:divBdr>
        <w:top w:val="none" w:sz="0" w:space="0" w:color="auto"/>
        <w:left w:val="none" w:sz="0" w:space="0" w:color="auto"/>
        <w:bottom w:val="none" w:sz="0" w:space="0" w:color="auto"/>
        <w:right w:val="none" w:sz="0" w:space="0" w:color="auto"/>
      </w:divBdr>
      <w:divsChild>
        <w:div w:id="1617637517">
          <w:marLeft w:val="0"/>
          <w:marRight w:val="0"/>
          <w:marTop w:val="0"/>
          <w:marBottom w:val="0"/>
          <w:divBdr>
            <w:top w:val="none" w:sz="0" w:space="0" w:color="auto"/>
            <w:left w:val="none" w:sz="0" w:space="0" w:color="auto"/>
            <w:bottom w:val="none" w:sz="0" w:space="0" w:color="auto"/>
            <w:right w:val="none" w:sz="0" w:space="0" w:color="auto"/>
          </w:divBdr>
        </w:div>
      </w:divsChild>
    </w:div>
    <w:div w:id="581725035">
      <w:bodyDiv w:val="1"/>
      <w:marLeft w:val="0"/>
      <w:marRight w:val="0"/>
      <w:marTop w:val="0"/>
      <w:marBottom w:val="0"/>
      <w:divBdr>
        <w:top w:val="none" w:sz="0" w:space="0" w:color="auto"/>
        <w:left w:val="none" w:sz="0" w:space="0" w:color="auto"/>
        <w:bottom w:val="none" w:sz="0" w:space="0" w:color="auto"/>
        <w:right w:val="none" w:sz="0" w:space="0" w:color="auto"/>
      </w:divBdr>
    </w:div>
    <w:div w:id="591620135">
      <w:bodyDiv w:val="1"/>
      <w:marLeft w:val="0"/>
      <w:marRight w:val="0"/>
      <w:marTop w:val="0"/>
      <w:marBottom w:val="0"/>
      <w:divBdr>
        <w:top w:val="none" w:sz="0" w:space="0" w:color="auto"/>
        <w:left w:val="none" w:sz="0" w:space="0" w:color="auto"/>
        <w:bottom w:val="none" w:sz="0" w:space="0" w:color="auto"/>
        <w:right w:val="none" w:sz="0" w:space="0" w:color="auto"/>
      </w:divBdr>
    </w:div>
    <w:div w:id="595602136">
      <w:bodyDiv w:val="1"/>
      <w:marLeft w:val="0"/>
      <w:marRight w:val="0"/>
      <w:marTop w:val="0"/>
      <w:marBottom w:val="0"/>
      <w:divBdr>
        <w:top w:val="none" w:sz="0" w:space="0" w:color="auto"/>
        <w:left w:val="none" w:sz="0" w:space="0" w:color="auto"/>
        <w:bottom w:val="none" w:sz="0" w:space="0" w:color="auto"/>
        <w:right w:val="none" w:sz="0" w:space="0" w:color="auto"/>
      </w:divBdr>
    </w:div>
    <w:div w:id="597060015">
      <w:bodyDiv w:val="1"/>
      <w:marLeft w:val="0"/>
      <w:marRight w:val="0"/>
      <w:marTop w:val="0"/>
      <w:marBottom w:val="0"/>
      <w:divBdr>
        <w:top w:val="none" w:sz="0" w:space="0" w:color="auto"/>
        <w:left w:val="none" w:sz="0" w:space="0" w:color="auto"/>
        <w:bottom w:val="none" w:sz="0" w:space="0" w:color="auto"/>
        <w:right w:val="none" w:sz="0" w:space="0" w:color="auto"/>
      </w:divBdr>
    </w:div>
    <w:div w:id="601571007">
      <w:bodyDiv w:val="1"/>
      <w:marLeft w:val="0"/>
      <w:marRight w:val="0"/>
      <w:marTop w:val="0"/>
      <w:marBottom w:val="0"/>
      <w:divBdr>
        <w:top w:val="none" w:sz="0" w:space="0" w:color="auto"/>
        <w:left w:val="none" w:sz="0" w:space="0" w:color="auto"/>
        <w:bottom w:val="none" w:sz="0" w:space="0" w:color="auto"/>
        <w:right w:val="none" w:sz="0" w:space="0" w:color="auto"/>
      </w:divBdr>
    </w:div>
    <w:div w:id="605040293">
      <w:bodyDiv w:val="1"/>
      <w:marLeft w:val="0"/>
      <w:marRight w:val="0"/>
      <w:marTop w:val="0"/>
      <w:marBottom w:val="0"/>
      <w:divBdr>
        <w:top w:val="none" w:sz="0" w:space="0" w:color="auto"/>
        <w:left w:val="none" w:sz="0" w:space="0" w:color="auto"/>
        <w:bottom w:val="none" w:sz="0" w:space="0" w:color="auto"/>
        <w:right w:val="none" w:sz="0" w:space="0" w:color="auto"/>
      </w:divBdr>
    </w:div>
    <w:div w:id="612784011">
      <w:bodyDiv w:val="1"/>
      <w:marLeft w:val="0"/>
      <w:marRight w:val="0"/>
      <w:marTop w:val="0"/>
      <w:marBottom w:val="0"/>
      <w:divBdr>
        <w:top w:val="none" w:sz="0" w:space="0" w:color="auto"/>
        <w:left w:val="none" w:sz="0" w:space="0" w:color="auto"/>
        <w:bottom w:val="none" w:sz="0" w:space="0" w:color="auto"/>
        <w:right w:val="none" w:sz="0" w:space="0" w:color="auto"/>
      </w:divBdr>
    </w:div>
    <w:div w:id="615991327">
      <w:bodyDiv w:val="1"/>
      <w:marLeft w:val="0"/>
      <w:marRight w:val="0"/>
      <w:marTop w:val="0"/>
      <w:marBottom w:val="0"/>
      <w:divBdr>
        <w:top w:val="none" w:sz="0" w:space="0" w:color="auto"/>
        <w:left w:val="none" w:sz="0" w:space="0" w:color="auto"/>
        <w:bottom w:val="none" w:sz="0" w:space="0" w:color="auto"/>
        <w:right w:val="none" w:sz="0" w:space="0" w:color="auto"/>
      </w:divBdr>
    </w:div>
    <w:div w:id="618608733">
      <w:bodyDiv w:val="1"/>
      <w:marLeft w:val="0"/>
      <w:marRight w:val="0"/>
      <w:marTop w:val="0"/>
      <w:marBottom w:val="0"/>
      <w:divBdr>
        <w:top w:val="none" w:sz="0" w:space="0" w:color="auto"/>
        <w:left w:val="none" w:sz="0" w:space="0" w:color="auto"/>
        <w:bottom w:val="none" w:sz="0" w:space="0" w:color="auto"/>
        <w:right w:val="none" w:sz="0" w:space="0" w:color="auto"/>
      </w:divBdr>
    </w:div>
    <w:div w:id="630481858">
      <w:bodyDiv w:val="1"/>
      <w:marLeft w:val="0"/>
      <w:marRight w:val="0"/>
      <w:marTop w:val="0"/>
      <w:marBottom w:val="0"/>
      <w:divBdr>
        <w:top w:val="none" w:sz="0" w:space="0" w:color="auto"/>
        <w:left w:val="none" w:sz="0" w:space="0" w:color="auto"/>
        <w:bottom w:val="none" w:sz="0" w:space="0" w:color="auto"/>
        <w:right w:val="none" w:sz="0" w:space="0" w:color="auto"/>
      </w:divBdr>
    </w:div>
    <w:div w:id="640116156">
      <w:bodyDiv w:val="1"/>
      <w:marLeft w:val="0"/>
      <w:marRight w:val="0"/>
      <w:marTop w:val="0"/>
      <w:marBottom w:val="0"/>
      <w:divBdr>
        <w:top w:val="none" w:sz="0" w:space="0" w:color="auto"/>
        <w:left w:val="none" w:sz="0" w:space="0" w:color="auto"/>
        <w:bottom w:val="none" w:sz="0" w:space="0" w:color="auto"/>
        <w:right w:val="none" w:sz="0" w:space="0" w:color="auto"/>
      </w:divBdr>
    </w:div>
    <w:div w:id="653340322">
      <w:bodyDiv w:val="1"/>
      <w:marLeft w:val="0"/>
      <w:marRight w:val="0"/>
      <w:marTop w:val="0"/>
      <w:marBottom w:val="0"/>
      <w:divBdr>
        <w:top w:val="none" w:sz="0" w:space="0" w:color="auto"/>
        <w:left w:val="none" w:sz="0" w:space="0" w:color="auto"/>
        <w:bottom w:val="none" w:sz="0" w:space="0" w:color="auto"/>
        <w:right w:val="none" w:sz="0" w:space="0" w:color="auto"/>
      </w:divBdr>
    </w:div>
    <w:div w:id="660431288">
      <w:bodyDiv w:val="1"/>
      <w:marLeft w:val="0"/>
      <w:marRight w:val="0"/>
      <w:marTop w:val="0"/>
      <w:marBottom w:val="0"/>
      <w:divBdr>
        <w:top w:val="none" w:sz="0" w:space="0" w:color="auto"/>
        <w:left w:val="none" w:sz="0" w:space="0" w:color="auto"/>
        <w:bottom w:val="none" w:sz="0" w:space="0" w:color="auto"/>
        <w:right w:val="none" w:sz="0" w:space="0" w:color="auto"/>
      </w:divBdr>
    </w:div>
    <w:div w:id="664095753">
      <w:bodyDiv w:val="1"/>
      <w:marLeft w:val="0"/>
      <w:marRight w:val="0"/>
      <w:marTop w:val="0"/>
      <w:marBottom w:val="0"/>
      <w:divBdr>
        <w:top w:val="none" w:sz="0" w:space="0" w:color="auto"/>
        <w:left w:val="none" w:sz="0" w:space="0" w:color="auto"/>
        <w:bottom w:val="none" w:sz="0" w:space="0" w:color="auto"/>
        <w:right w:val="none" w:sz="0" w:space="0" w:color="auto"/>
      </w:divBdr>
    </w:div>
    <w:div w:id="668557497">
      <w:bodyDiv w:val="1"/>
      <w:marLeft w:val="0"/>
      <w:marRight w:val="0"/>
      <w:marTop w:val="0"/>
      <w:marBottom w:val="0"/>
      <w:divBdr>
        <w:top w:val="none" w:sz="0" w:space="0" w:color="auto"/>
        <w:left w:val="none" w:sz="0" w:space="0" w:color="auto"/>
        <w:bottom w:val="none" w:sz="0" w:space="0" w:color="auto"/>
        <w:right w:val="none" w:sz="0" w:space="0" w:color="auto"/>
      </w:divBdr>
    </w:div>
    <w:div w:id="675768245">
      <w:bodyDiv w:val="1"/>
      <w:marLeft w:val="0"/>
      <w:marRight w:val="0"/>
      <w:marTop w:val="0"/>
      <w:marBottom w:val="0"/>
      <w:divBdr>
        <w:top w:val="none" w:sz="0" w:space="0" w:color="auto"/>
        <w:left w:val="none" w:sz="0" w:space="0" w:color="auto"/>
        <w:bottom w:val="none" w:sz="0" w:space="0" w:color="auto"/>
        <w:right w:val="none" w:sz="0" w:space="0" w:color="auto"/>
      </w:divBdr>
    </w:div>
    <w:div w:id="686322827">
      <w:bodyDiv w:val="1"/>
      <w:marLeft w:val="0"/>
      <w:marRight w:val="0"/>
      <w:marTop w:val="0"/>
      <w:marBottom w:val="0"/>
      <w:divBdr>
        <w:top w:val="none" w:sz="0" w:space="0" w:color="auto"/>
        <w:left w:val="none" w:sz="0" w:space="0" w:color="auto"/>
        <w:bottom w:val="none" w:sz="0" w:space="0" w:color="auto"/>
        <w:right w:val="none" w:sz="0" w:space="0" w:color="auto"/>
      </w:divBdr>
    </w:div>
    <w:div w:id="688029272">
      <w:bodyDiv w:val="1"/>
      <w:marLeft w:val="0"/>
      <w:marRight w:val="0"/>
      <w:marTop w:val="0"/>
      <w:marBottom w:val="0"/>
      <w:divBdr>
        <w:top w:val="none" w:sz="0" w:space="0" w:color="auto"/>
        <w:left w:val="none" w:sz="0" w:space="0" w:color="auto"/>
        <w:bottom w:val="none" w:sz="0" w:space="0" w:color="auto"/>
        <w:right w:val="none" w:sz="0" w:space="0" w:color="auto"/>
      </w:divBdr>
    </w:div>
    <w:div w:id="693969136">
      <w:bodyDiv w:val="1"/>
      <w:marLeft w:val="0"/>
      <w:marRight w:val="0"/>
      <w:marTop w:val="0"/>
      <w:marBottom w:val="0"/>
      <w:divBdr>
        <w:top w:val="none" w:sz="0" w:space="0" w:color="auto"/>
        <w:left w:val="none" w:sz="0" w:space="0" w:color="auto"/>
        <w:bottom w:val="none" w:sz="0" w:space="0" w:color="auto"/>
        <w:right w:val="none" w:sz="0" w:space="0" w:color="auto"/>
      </w:divBdr>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17970967">
      <w:bodyDiv w:val="1"/>
      <w:marLeft w:val="0"/>
      <w:marRight w:val="0"/>
      <w:marTop w:val="0"/>
      <w:marBottom w:val="0"/>
      <w:divBdr>
        <w:top w:val="none" w:sz="0" w:space="0" w:color="auto"/>
        <w:left w:val="none" w:sz="0" w:space="0" w:color="auto"/>
        <w:bottom w:val="none" w:sz="0" w:space="0" w:color="auto"/>
        <w:right w:val="none" w:sz="0" w:space="0" w:color="auto"/>
      </w:divBdr>
    </w:div>
    <w:div w:id="718356899">
      <w:bodyDiv w:val="1"/>
      <w:marLeft w:val="0"/>
      <w:marRight w:val="0"/>
      <w:marTop w:val="0"/>
      <w:marBottom w:val="0"/>
      <w:divBdr>
        <w:top w:val="none" w:sz="0" w:space="0" w:color="auto"/>
        <w:left w:val="none" w:sz="0" w:space="0" w:color="auto"/>
        <w:bottom w:val="none" w:sz="0" w:space="0" w:color="auto"/>
        <w:right w:val="none" w:sz="0" w:space="0" w:color="auto"/>
      </w:divBdr>
    </w:div>
    <w:div w:id="731344033">
      <w:bodyDiv w:val="1"/>
      <w:marLeft w:val="0"/>
      <w:marRight w:val="0"/>
      <w:marTop w:val="0"/>
      <w:marBottom w:val="0"/>
      <w:divBdr>
        <w:top w:val="none" w:sz="0" w:space="0" w:color="auto"/>
        <w:left w:val="none" w:sz="0" w:space="0" w:color="auto"/>
        <w:bottom w:val="none" w:sz="0" w:space="0" w:color="auto"/>
        <w:right w:val="none" w:sz="0" w:space="0" w:color="auto"/>
      </w:divBdr>
    </w:div>
    <w:div w:id="732504491">
      <w:bodyDiv w:val="1"/>
      <w:marLeft w:val="0"/>
      <w:marRight w:val="0"/>
      <w:marTop w:val="0"/>
      <w:marBottom w:val="0"/>
      <w:divBdr>
        <w:top w:val="none" w:sz="0" w:space="0" w:color="auto"/>
        <w:left w:val="none" w:sz="0" w:space="0" w:color="auto"/>
        <w:bottom w:val="none" w:sz="0" w:space="0" w:color="auto"/>
        <w:right w:val="none" w:sz="0" w:space="0" w:color="auto"/>
      </w:divBdr>
    </w:div>
    <w:div w:id="746264225">
      <w:bodyDiv w:val="1"/>
      <w:marLeft w:val="0"/>
      <w:marRight w:val="0"/>
      <w:marTop w:val="0"/>
      <w:marBottom w:val="0"/>
      <w:divBdr>
        <w:top w:val="none" w:sz="0" w:space="0" w:color="auto"/>
        <w:left w:val="none" w:sz="0" w:space="0" w:color="auto"/>
        <w:bottom w:val="none" w:sz="0" w:space="0" w:color="auto"/>
        <w:right w:val="none" w:sz="0" w:space="0" w:color="auto"/>
      </w:divBdr>
    </w:div>
    <w:div w:id="752553939">
      <w:bodyDiv w:val="1"/>
      <w:marLeft w:val="0"/>
      <w:marRight w:val="0"/>
      <w:marTop w:val="0"/>
      <w:marBottom w:val="0"/>
      <w:divBdr>
        <w:top w:val="none" w:sz="0" w:space="0" w:color="auto"/>
        <w:left w:val="none" w:sz="0" w:space="0" w:color="auto"/>
        <w:bottom w:val="none" w:sz="0" w:space="0" w:color="auto"/>
        <w:right w:val="none" w:sz="0" w:space="0" w:color="auto"/>
      </w:divBdr>
    </w:div>
    <w:div w:id="767232835">
      <w:bodyDiv w:val="1"/>
      <w:marLeft w:val="0"/>
      <w:marRight w:val="0"/>
      <w:marTop w:val="0"/>
      <w:marBottom w:val="0"/>
      <w:divBdr>
        <w:top w:val="none" w:sz="0" w:space="0" w:color="auto"/>
        <w:left w:val="none" w:sz="0" w:space="0" w:color="auto"/>
        <w:bottom w:val="none" w:sz="0" w:space="0" w:color="auto"/>
        <w:right w:val="none" w:sz="0" w:space="0" w:color="auto"/>
      </w:divBdr>
    </w:div>
    <w:div w:id="771630943">
      <w:bodyDiv w:val="1"/>
      <w:marLeft w:val="0"/>
      <w:marRight w:val="0"/>
      <w:marTop w:val="0"/>
      <w:marBottom w:val="0"/>
      <w:divBdr>
        <w:top w:val="none" w:sz="0" w:space="0" w:color="auto"/>
        <w:left w:val="none" w:sz="0" w:space="0" w:color="auto"/>
        <w:bottom w:val="none" w:sz="0" w:space="0" w:color="auto"/>
        <w:right w:val="none" w:sz="0" w:space="0" w:color="auto"/>
      </w:divBdr>
    </w:div>
    <w:div w:id="771822831">
      <w:bodyDiv w:val="1"/>
      <w:marLeft w:val="0"/>
      <w:marRight w:val="0"/>
      <w:marTop w:val="0"/>
      <w:marBottom w:val="0"/>
      <w:divBdr>
        <w:top w:val="none" w:sz="0" w:space="0" w:color="auto"/>
        <w:left w:val="none" w:sz="0" w:space="0" w:color="auto"/>
        <w:bottom w:val="none" w:sz="0" w:space="0" w:color="auto"/>
        <w:right w:val="none" w:sz="0" w:space="0" w:color="auto"/>
      </w:divBdr>
    </w:div>
    <w:div w:id="77352332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781458181">
      <w:bodyDiv w:val="1"/>
      <w:marLeft w:val="0"/>
      <w:marRight w:val="0"/>
      <w:marTop w:val="0"/>
      <w:marBottom w:val="0"/>
      <w:divBdr>
        <w:top w:val="none" w:sz="0" w:space="0" w:color="auto"/>
        <w:left w:val="none" w:sz="0" w:space="0" w:color="auto"/>
        <w:bottom w:val="none" w:sz="0" w:space="0" w:color="auto"/>
        <w:right w:val="none" w:sz="0" w:space="0" w:color="auto"/>
      </w:divBdr>
    </w:div>
    <w:div w:id="796219161">
      <w:bodyDiv w:val="1"/>
      <w:marLeft w:val="0"/>
      <w:marRight w:val="0"/>
      <w:marTop w:val="0"/>
      <w:marBottom w:val="0"/>
      <w:divBdr>
        <w:top w:val="none" w:sz="0" w:space="0" w:color="auto"/>
        <w:left w:val="none" w:sz="0" w:space="0" w:color="auto"/>
        <w:bottom w:val="none" w:sz="0" w:space="0" w:color="auto"/>
        <w:right w:val="none" w:sz="0" w:space="0" w:color="auto"/>
      </w:divBdr>
    </w:div>
    <w:div w:id="800656922">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20079938">
      <w:bodyDiv w:val="1"/>
      <w:marLeft w:val="0"/>
      <w:marRight w:val="0"/>
      <w:marTop w:val="0"/>
      <w:marBottom w:val="0"/>
      <w:divBdr>
        <w:top w:val="none" w:sz="0" w:space="0" w:color="auto"/>
        <w:left w:val="none" w:sz="0" w:space="0" w:color="auto"/>
        <w:bottom w:val="none" w:sz="0" w:space="0" w:color="auto"/>
        <w:right w:val="none" w:sz="0" w:space="0" w:color="auto"/>
      </w:divBdr>
    </w:div>
    <w:div w:id="822356389">
      <w:bodyDiv w:val="1"/>
      <w:marLeft w:val="0"/>
      <w:marRight w:val="0"/>
      <w:marTop w:val="0"/>
      <w:marBottom w:val="0"/>
      <w:divBdr>
        <w:top w:val="none" w:sz="0" w:space="0" w:color="auto"/>
        <w:left w:val="none" w:sz="0" w:space="0" w:color="auto"/>
        <w:bottom w:val="none" w:sz="0" w:space="0" w:color="auto"/>
        <w:right w:val="none" w:sz="0" w:space="0" w:color="auto"/>
      </w:divBdr>
    </w:div>
    <w:div w:id="832719978">
      <w:bodyDiv w:val="1"/>
      <w:marLeft w:val="0"/>
      <w:marRight w:val="0"/>
      <w:marTop w:val="0"/>
      <w:marBottom w:val="0"/>
      <w:divBdr>
        <w:top w:val="none" w:sz="0" w:space="0" w:color="auto"/>
        <w:left w:val="none" w:sz="0" w:space="0" w:color="auto"/>
        <w:bottom w:val="none" w:sz="0" w:space="0" w:color="auto"/>
        <w:right w:val="none" w:sz="0" w:space="0" w:color="auto"/>
      </w:divBdr>
    </w:div>
    <w:div w:id="842400376">
      <w:bodyDiv w:val="1"/>
      <w:marLeft w:val="0"/>
      <w:marRight w:val="0"/>
      <w:marTop w:val="0"/>
      <w:marBottom w:val="0"/>
      <w:divBdr>
        <w:top w:val="none" w:sz="0" w:space="0" w:color="auto"/>
        <w:left w:val="none" w:sz="0" w:space="0" w:color="auto"/>
        <w:bottom w:val="none" w:sz="0" w:space="0" w:color="auto"/>
        <w:right w:val="none" w:sz="0" w:space="0" w:color="auto"/>
      </w:divBdr>
    </w:div>
    <w:div w:id="842748230">
      <w:bodyDiv w:val="1"/>
      <w:marLeft w:val="0"/>
      <w:marRight w:val="0"/>
      <w:marTop w:val="0"/>
      <w:marBottom w:val="0"/>
      <w:divBdr>
        <w:top w:val="none" w:sz="0" w:space="0" w:color="auto"/>
        <w:left w:val="none" w:sz="0" w:space="0" w:color="auto"/>
        <w:bottom w:val="none" w:sz="0" w:space="0" w:color="auto"/>
        <w:right w:val="none" w:sz="0" w:space="0" w:color="auto"/>
      </w:divBdr>
    </w:div>
    <w:div w:id="855534359">
      <w:bodyDiv w:val="1"/>
      <w:marLeft w:val="0"/>
      <w:marRight w:val="0"/>
      <w:marTop w:val="0"/>
      <w:marBottom w:val="0"/>
      <w:divBdr>
        <w:top w:val="none" w:sz="0" w:space="0" w:color="auto"/>
        <w:left w:val="none" w:sz="0" w:space="0" w:color="auto"/>
        <w:bottom w:val="none" w:sz="0" w:space="0" w:color="auto"/>
        <w:right w:val="none" w:sz="0" w:space="0" w:color="auto"/>
      </w:divBdr>
    </w:div>
    <w:div w:id="859318106">
      <w:bodyDiv w:val="1"/>
      <w:marLeft w:val="0"/>
      <w:marRight w:val="0"/>
      <w:marTop w:val="0"/>
      <w:marBottom w:val="0"/>
      <w:divBdr>
        <w:top w:val="none" w:sz="0" w:space="0" w:color="auto"/>
        <w:left w:val="none" w:sz="0" w:space="0" w:color="auto"/>
        <w:bottom w:val="none" w:sz="0" w:space="0" w:color="auto"/>
        <w:right w:val="none" w:sz="0" w:space="0" w:color="auto"/>
      </w:divBdr>
    </w:div>
    <w:div w:id="865095295">
      <w:bodyDiv w:val="1"/>
      <w:marLeft w:val="0"/>
      <w:marRight w:val="0"/>
      <w:marTop w:val="0"/>
      <w:marBottom w:val="0"/>
      <w:divBdr>
        <w:top w:val="none" w:sz="0" w:space="0" w:color="auto"/>
        <w:left w:val="none" w:sz="0" w:space="0" w:color="auto"/>
        <w:bottom w:val="none" w:sz="0" w:space="0" w:color="auto"/>
        <w:right w:val="none" w:sz="0" w:space="0" w:color="auto"/>
      </w:divBdr>
    </w:div>
    <w:div w:id="873344604">
      <w:bodyDiv w:val="1"/>
      <w:marLeft w:val="0"/>
      <w:marRight w:val="0"/>
      <w:marTop w:val="0"/>
      <w:marBottom w:val="0"/>
      <w:divBdr>
        <w:top w:val="none" w:sz="0" w:space="0" w:color="auto"/>
        <w:left w:val="none" w:sz="0" w:space="0" w:color="auto"/>
        <w:bottom w:val="none" w:sz="0" w:space="0" w:color="auto"/>
        <w:right w:val="none" w:sz="0" w:space="0" w:color="auto"/>
      </w:divBdr>
    </w:div>
    <w:div w:id="879052849">
      <w:bodyDiv w:val="1"/>
      <w:marLeft w:val="0"/>
      <w:marRight w:val="0"/>
      <w:marTop w:val="0"/>
      <w:marBottom w:val="0"/>
      <w:divBdr>
        <w:top w:val="none" w:sz="0" w:space="0" w:color="auto"/>
        <w:left w:val="none" w:sz="0" w:space="0" w:color="auto"/>
        <w:bottom w:val="none" w:sz="0" w:space="0" w:color="auto"/>
        <w:right w:val="none" w:sz="0" w:space="0" w:color="auto"/>
      </w:divBdr>
    </w:div>
    <w:div w:id="879975490">
      <w:bodyDiv w:val="1"/>
      <w:marLeft w:val="0"/>
      <w:marRight w:val="0"/>
      <w:marTop w:val="0"/>
      <w:marBottom w:val="0"/>
      <w:divBdr>
        <w:top w:val="none" w:sz="0" w:space="0" w:color="auto"/>
        <w:left w:val="none" w:sz="0" w:space="0" w:color="auto"/>
        <w:bottom w:val="none" w:sz="0" w:space="0" w:color="auto"/>
        <w:right w:val="none" w:sz="0" w:space="0" w:color="auto"/>
      </w:divBdr>
    </w:div>
    <w:div w:id="890655480">
      <w:bodyDiv w:val="1"/>
      <w:marLeft w:val="0"/>
      <w:marRight w:val="0"/>
      <w:marTop w:val="0"/>
      <w:marBottom w:val="0"/>
      <w:divBdr>
        <w:top w:val="none" w:sz="0" w:space="0" w:color="auto"/>
        <w:left w:val="none" w:sz="0" w:space="0" w:color="auto"/>
        <w:bottom w:val="none" w:sz="0" w:space="0" w:color="auto"/>
        <w:right w:val="none" w:sz="0" w:space="0" w:color="auto"/>
      </w:divBdr>
    </w:div>
    <w:div w:id="892011020">
      <w:bodyDiv w:val="1"/>
      <w:marLeft w:val="0"/>
      <w:marRight w:val="0"/>
      <w:marTop w:val="0"/>
      <w:marBottom w:val="0"/>
      <w:divBdr>
        <w:top w:val="none" w:sz="0" w:space="0" w:color="auto"/>
        <w:left w:val="none" w:sz="0" w:space="0" w:color="auto"/>
        <w:bottom w:val="none" w:sz="0" w:space="0" w:color="auto"/>
        <w:right w:val="none" w:sz="0" w:space="0" w:color="auto"/>
      </w:divBdr>
    </w:div>
    <w:div w:id="924874864">
      <w:bodyDiv w:val="1"/>
      <w:marLeft w:val="0"/>
      <w:marRight w:val="0"/>
      <w:marTop w:val="0"/>
      <w:marBottom w:val="0"/>
      <w:divBdr>
        <w:top w:val="none" w:sz="0" w:space="0" w:color="auto"/>
        <w:left w:val="none" w:sz="0" w:space="0" w:color="auto"/>
        <w:bottom w:val="none" w:sz="0" w:space="0" w:color="auto"/>
        <w:right w:val="none" w:sz="0" w:space="0" w:color="auto"/>
      </w:divBdr>
    </w:div>
    <w:div w:id="926233843">
      <w:bodyDiv w:val="1"/>
      <w:marLeft w:val="0"/>
      <w:marRight w:val="0"/>
      <w:marTop w:val="0"/>
      <w:marBottom w:val="0"/>
      <w:divBdr>
        <w:top w:val="none" w:sz="0" w:space="0" w:color="auto"/>
        <w:left w:val="none" w:sz="0" w:space="0" w:color="auto"/>
        <w:bottom w:val="none" w:sz="0" w:space="0" w:color="auto"/>
        <w:right w:val="none" w:sz="0" w:space="0" w:color="auto"/>
      </w:divBdr>
    </w:div>
    <w:div w:id="950282891">
      <w:bodyDiv w:val="1"/>
      <w:marLeft w:val="0"/>
      <w:marRight w:val="0"/>
      <w:marTop w:val="0"/>
      <w:marBottom w:val="0"/>
      <w:divBdr>
        <w:top w:val="none" w:sz="0" w:space="0" w:color="auto"/>
        <w:left w:val="none" w:sz="0" w:space="0" w:color="auto"/>
        <w:bottom w:val="none" w:sz="0" w:space="0" w:color="auto"/>
        <w:right w:val="none" w:sz="0" w:space="0" w:color="auto"/>
      </w:divBdr>
    </w:div>
    <w:div w:id="950403193">
      <w:bodyDiv w:val="1"/>
      <w:marLeft w:val="0"/>
      <w:marRight w:val="0"/>
      <w:marTop w:val="0"/>
      <w:marBottom w:val="0"/>
      <w:divBdr>
        <w:top w:val="none" w:sz="0" w:space="0" w:color="auto"/>
        <w:left w:val="none" w:sz="0" w:space="0" w:color="auto"/>
        <w:bottom w:val="none" w:sz="0" w:space="0" w:color="auto"/>
        <w:right w:val="none" w:sz="0" w:space="0" w:color="auto"/>
      </w:divBdr>
    </w:div>
    <w:div w:id="974220332">
      <w:bodyDiv w:val="1"/>
      <w:marLeft w:val="0"/>
      <w:marRight w:val="0"/>
      <w:marTop w:val="0"/>
      <w:marBottom w:val="0"/>
      <w:divBdr>
        <w:top w:val="none" w:sz="0" w:space="0" w:color="auto"/>
        <w:left w:val="none" w:sz="0" w:space="0" w:color="auto"/>
        <w:bottom w:val="none" w:sz="0" w:space="0" w:color="auto"/>
        <w:right w:val="none" w:sz="0" w:space="0" w:color="auto"/>
      </w:divBdr>
    </w:div>
    <w:div w:id="992100321">
      <w:bodyDiv w:val="1"/>
      <w:marLeft w:val="0"/>
      <w:marRight w:val="0"/>
      <w:marTop w:val="0"/>
      <w:marBottom w:val="0"/>
      <w:divBdr>
        <w:top w:val="none" w:sz="0" w:space="0" w:color="auto"/>
        <w:left w:val="none" w:sz="0" w:space="0" w:color="auto"/>
        <w:bottom w:val="none" w:sz="0" w:space="0" w:color="auto"/>
        <w:right w:val="none" w:sz="0" w:space="0" w:color="auto"/>
      </w:divBdr>
    </w:div>
    <w:div w:id="995836642">
      <w:bodyDiv w:val="1"/>
      <w:marLeft w:val="0"/>
      <w:marRight w:val="0"/>
      <w:marTop w:val="0"/>
      <w:marBottom w:val="0"/>
      <w:divBdr>
        <w:top w:val="none" w:sz="0" w:space="0" w:color="auto"/>
        <w:left w:val="none" w:sz="0" w:space="0" w:color="auto"/>
        <w:bottom w:val="none" w:sz="0" w:space="0" w:color="auto"/>
        <w:right w:val="none" w:sz="0" w:space="0" w:color="auto"/>
      </w:divBdr>
    </w:div>
    <w:div w:id="999964702">
      <w:bodyDiv w:val="1"/>
      <w:marLeft w:val="0"/>
      <w:marRight w:val="0"/>
      <w:marTop w:val="0"/>
      <w:marBottom w:val="0"/>
      <w:divBdr>
        <w:top w:val="none" w:sz="0" w:space="0" w:color="auto"/>
        <w:left w:val="none" w:sz="0" w:space="0" w:color="auto"/>
        <w:bottom w:val="none" w:sz="0" w:space="0" w:color="auto"/>
        <w:right w:val="none" w:sz="0" w:space="0" w:color="auto"/>
      </w:divBdr>
    </w:div>
    <w:div w:id="1001859591">
      <w:bodyDiv w:val="1"/>
      <w:marLeft w:val="0"/>
      <w:marRight w:val="0"/>
      <w:marTop w:val="0"/>
      <w:marBottom w:val="0"/>
      <w:divBdr>
        <w:top w:val="none" w:sz="0" w:space="0" w:color="auto"/>
        <w:left w:val="none" w:sz="0" w:space="0" w:color="auto"/>
        <w:bottom w:val="none" w:sz="0" w:space="0" w:color="auto"/>
        <w:right w:val="none" w:sz="0" w:space="0" w:color="auto"/>
      </w:divBdr>
    </w:div>
    <w:div w:id="1018701097">
      <w:bodyDiv w:val="1"/>
      <w:marLeft w:val="0"/>
      <w:marRight w:val="0"/>
      <w:marTop w:val="0"/>
      <w:marBottom w:val="0"/>
      <w:divBdr>
        <w:top w:val="none" w:sz="0" w:space="0" w:color="auto"/>
        <w:left w:val="none" w:sz="0" w:space="0" w:color="auto"/>
        <w:bottom w:val="none" w:sz="0" w:space="0" w:color="auto"/>
        <w:right w:val="none" w:sz="0" w:space="0" w:color="auto"/>
      </w:divBdr>
    </w:div>
    <w:div w:id="1020156925">
      <w:bodyDiv w:val="1"/>
      <w:marLeft w:val="0"/>
      <w:marRight w:val="0"/>
      <w:marTop w:val="0"/>
      <w:marBottom w:val="0"/>
      <w:divBdr>
        <w:top w:val="none" w:sz="0" w:space="0" w:color="auto"/>
        <w:left w:val="none" w:sz="0" w:space="0" w:color="auto"/>
        <w:bottom w:val="none" w:sz="0" w:space="0" w:color="auto"/>
        <w:right w:val="none" w:sz="0" w:space="0" w:color="auto"/>
      </w:divBdr>
    </w:div>
    <w:div w:id="1031494915">
      <w:bodyDiv w:val="1"/>
      <w:marLeft w:val="0"/>
      <w:marRight w:val="0"/>
      <w:marTop w:val="0"/>
      <w:marBottom w:val="0"/>
      <w:divBdr>
        <w:top w:val="none" w:sz="0" w:space="0" w:color="auto"/>
        <w:left w:val="none" w:sz="0" w:space="0" w:color="auto"/>
        <w:bottom w:val="none" w:sz="0" w:space="0" w:color="auto"/>
        <w:right w:val="none" w:sz="0" w:space="0" w:color="auto"/>
      </w:divBdr>
    </w:div>
    <w:div w:id="1036471962">
      <w:bodyDiv w:val="1"/>
      <w:marLeft w:val="0"/>
      <w:marRight w:val="0"/>
      <w:marTop w:val="0"/>
      <w:marBottom w:val="0"/>
      <w:divBdr>
        <w:top w:val="none" w:sz="0" w:space="0" w:color="auto"/>
        <w:left w:val="none" w:sz="0" w:space="0" w:color="auto"/>
        <w:bottom w:val="none" w:sz="0" w:space="0" w:color="auto"/>
        <w:right w:val="none" w:sz="0" w:space="0" w:color="auto"/>
      </w:divBdr>
    </w:div>
    <w:div w:id="1058481378">
      <w:bodyDiv w:val="1"/>
      <w:marLeft w:val="0"/>
      <w:marRight w:val="0"/>
      <w:marTop w:val="0"/>
      <w:marBottom w:val="0"/>
      <w:divBdr>
        <w:top w:val="none" w:sz="0" w:space="0" w:color="auto"/>
        <w:left w:val="none" w:sz="0" w:space="0" w:color="auto"/>
        <w:bottom w:val="none" w:sz="0" w:space="0" w:color="auto"/>
        <w:right w:val="none" w:sz="0" w:space="0" w:color="auto"/>
      </w:divBdr>
    </w:div>
    <w:div w:id="1062946630">
      <w:bodyDiv w:val="1"/>
      <w:marLeft w:val="0"/>
      <w:marRight w:val="0"/>
      <w:marTop w:val="0"/>
      <w:marBottom w:val="0"/>
      <w:divBdr>
        <w:top w:val="none" w:sz="0" w:space="0" w:color="auto"/>
        <w:left w:val="none" w:sz="0" w:space="0" w:color="auto"/>
        <w:bottom w:val="none" w:sz="0" w:space="0" w:color="auto"/>
        <w:right w:val="none" w:sz="0" w:space="0" w:color="auto"/>
      </w:divBdr>
    </w:div>
    <w:div w:id="1064067738">
      <w:bodyDiv w:val="1"/>
      <w:marLeft w:val="0"/>
      <w:marRight w:val="0"/>
      <w:marTop w:val="0"/>
      <w:marBottom w:val="0"/>
      <w:divBdr>
        <w:top w:val="none" w:sz="0" w:space="0" w:color="auto"/>
        <w:left w:val="none" w:sz="0" w:space="0" w:color="auto"/>
        <w:bottom w:val="none" w:sz="0" w:space="0" w:color="auto"/>
        <w:right w:val="none" w:sz="0" w:space="0" w:color="auto"/>
      </w:divBdr>
    </w:div>
    <w:div w:id="1091782866">
      <w:bodyDiv w:val="1"/>
      <w:marLeft w:val="0"/>
      <w:marRight w:val="0"/>
      <w:marTop w:val="0"/>
      <w:marBottom w:val="0"/>
      <w:divBdr>
        <w:top w:val="none" w:sz="0" w:space="0" w:color="auto"/>
        <w:left w:val="none" w:sz="0" w:space="0" w:color="auto"/>
        <w:bottom w:val="none" w:sz="0" w:space="0" w:color="auto"/>
        <w:right w:val="none" w:sz="0" w:space="0" w:color="auto"/>
      </w:divBdr>
    </w:div>
    <w:div w:id="1092319687">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100566545">
      <w:bodyDiv w:val="1"/>
      <w:marLeft w:val="0"/>
      <w:marRight w:val="0"/>
      <w:marTop w:val="0"/>
      <w:marBottom w:val="0"/>
      <w:divBdr>
        <w:top w:val="none" w:sz="0" w:space="0" w:color="auto"/>
        <w:left w:val="none" w:sz="0" w:space="0" w:color="auto"/>
        <w:bottom w:val="none" w:sz="0" w:space="0" w:color="auto"/>
        <w:right w:val="none" w:sz="0" w:space="0" w:color="auto"/>
      </w:divBdr>
    </w:div>
    <w:div w:id="1115751600">
      <w:bodyDiv w:val="1"/>
      <w:marLeft w:val="0"/>
      <w:marRight w:val="0"/>
      <w:marTop w:val="0"/>
      <w:marBottom w:val="0"/>
      <w:divBdr>
        <w:top w:val="none" w:sz="0" w:space="0" w:color="auto"/>
        <w:left w:val="none" w:sz="0" w:space="0" w:color="auto"/>
        <w:bottom w:val="none" w:sz="0" w:space="0" w:color="auto"/>
        <w:right w:val="none" w:sz="0" w:space="0" w:color="auto"/>
      </w:divBdr>
    </w:div>
    <w:div w:id="1120802891">
      <w:bodyDiv w:val="1"/>
      <w:marLeft w:val="0"/>
      <w:marRight w:val="0"/>
      <w:marTop w:val="0"/>
      <w:marBottom w:val="0"/>
      <w:divBdr>
        <w:top w:val="none" w:sz="0" w:space="0" w:color="auto"/>
        <w:left w:val="none" w:sz="0" w:space="0" w:color="auto"/>
        <w:bottom w:val="none" w:sz="0" w:space="0" w:color="auto"/>
        <w:right w:val="none" w:sz="0" w:space="0" w:color="auto"/>
      </w:divBdr>
    </w:div>
    <w:div w:id="1127428550">
      <w:bodyDiv w:val="1"/>
      <w:marLeft w:val="0"/>
      <w:marRight w:val="0"/>
      <w:marTop w:val="0"/>
      <w:marBottom w:val="0"/>
      <w:divBdr>
        <w:top w:val="none" w:sz="0" w:space="0" w:color="auto"/>
        <w:left w:val="none" w:sz="0" w:space="0" w:color="auto"/>
        <w:bottom w:val="none" w:sz="0" w:space="0" w:color="auto"/>
        <w:right w:val="none" w:sz="0" w:space="0" w:color="auto"/>
      </w:divBdr>
    </w:div>
    <w:div w:id="1157766917">
      <w:bodyDiv w:val="1"/>
      <w:marLeft w:val="0"/>
      <w:marRight w:val="0"/>
      <w:marTop w:val="0"/>
      <w:marBottom w:val="0"/>
      <w:divBdr>
        <w:top w:val="none" w:sz="0" w:space="0" w:color="auto"/>
        <w:left w:val="none" w:sz="0" w:space="0" w:color="auto"/>
        <w:bottom w:val="none" w:sz="0" w:space="0" w:color="auto"/>
        <w:right w:val="none" w:sz="0" w:space="0" w:color="auto"/>
      </w:divBdr>
    </w:div>
    <w:div w:id="1163619865">
      <w:bodyDiv w:val="1"/>
      <w:marLeft w:val="0"/>
      <w:marRight w:val="0"/>
      <w:marTop w:val="0"/>
      <w:marBottom w:val="0"/>
      <w:divBdr>
        <w:top w:val="none" w:sz="0" w:space="0" w:color="auto"/>
        <w:left w:val="none" w:sz="0" w:space="0" w:color="auto"/>
        <w:bottom w:val="none" w:sz="0" w:space="0" w:color="auto"/>
        <w:right w:val="none" w:sz="0" w:space="0" w:color="auto"/>
      </w:divBdr>
    </w:div>
    <w:div w:id="1166672170">
      <w:bodyDiv w:val="1"/>
      <w:marLeft w:val="0"/>
      <w:marRight w:val="0"/>
      <w:marTop w:val="0"/>
      <w:marBottom w:val="0"/>
      <w:divBdr>
        <w:top w:val="none" w:sz="0" w:space="0" w:color="auto"/>
        <w:left w:val="none" w:sz="0" w:space="0" w:color="auto"/>
        <w:bottom w:val="none" w:sz="0" w:space="0" w:color="auto"/>
        <w:right w:val="none" w:sz="0" w:space="0" w:color="auto"/>
      </w:divBdr>
    </w:div>
    <w:div w:id="1170022534">
      <w:bodyDiv w:val="1"/>
      <w:marLeft w:val="0"/>
      <w:marRight w:val="0"/>
      <w:marTop w:val="0"/>
      <w:marBottom w:val="0"/>
      <w:divBdr>
        <w:top w:val="none" w:sz="0" w:space="0" w:color="auto"/>
        <w:left w:val="none" w:sz="0" w:space="0" w:color="auto"/>
        <w:bottom w:val="none" w:sz="0" w:space="0" w:color="auto"/>
        <w:right w:val="none" w:sz="0" w:space="0" w:color="auto"/>
      </w:divBdr>
    </w:div>
    <w:div w:id="1171068507">
      <w:bodyDiv w:val="1"/>
      <w:marLeft w:val="0"/>
      <w:marRight w:val="0"/>
      <w:marTop w:val="0"/>
      <w:marBottom w:val="0"/>
      <w:divBdr>
        <w:top w:val="none" w:sz="0" w:space="0" w:color="auto"/>
        <w:left w:val="none" w:sz="0" w:space="0" w:color="auto"/>
        <w:bottom w:val="none" w:sz="0" w:space="0" w:color="auto"/>
        <w:right w:val="none" w:sz="0" w:space="0" w:color="auto"/>
      </w:divBdr>
    </w:div>
    <w:div w:id="1180437798">
      <w:bodyDiv w:val="1"/>
      <w:marLeft w:val="0"/>
      <w:marRight w:val="0"/>
      <w:marTop w:val="0"/>
      <w:marBottom w:val="0"/>
      <w:divBdr>
        <w:top w:val="none" w:sz="0" w:space="0" w:color="auto"/>
        <w:left w:val="none" w:sz="0" w:space="0" w:color="auto"/>
        <w:bottom w:val="none" w:sz="0" w:space="0" w:color="auto"/>
        <w:right w:val="none" w:sz="0" w:space="0" w:color="auto"/>
      </w:divBdr>
    </w:div>
    <w:div w:id="1180972423">
      <w:bodyDiv w:val="1"/>
      <w:marLeft w:val="0"/>
      <w:marRight w:val="0"/>
      <w:marTop w:val="0"/>
      <w:marBottom w:val="0"/>
      <w:divBdr>
        <w:top w:val="none" w:sz="0" w:space="0" w:color="auto"/>
        <w:left w:val="none" w:sz="0" w:space="0" w:color="auto"/>
        <w:bottom w:val="none" w:sz="0" w:space="0" w:color="auto"/>
        <w:right w:val="none" w:sz="0" w:space="0" w:color="auto"/>
      </w:divBdr>
    </w:div>
    <w:div w:id="1190070909">
      <w:bodyDiv w:val="1"/>
      <w:marLeft w:val="0"/>
      <w:marRight w:val="0"/>
      <w:marTop w:val="0"/>
      <w:marBottom w:val="0"/>
      <w:divBdr>
        <w:top w:val="none" w:sz="0" w:space="0" w:color="auto"/>
        <w:left w:val="none" w:sz="0" w:space="0" w:color="auto"/>
        <w:bottom w:val="none" w:sz="0" w:space="0" w:color="auto"/>
        <w:right w:val="none" w:sz="0" w:space="0" w:color="auto"/>
      </w:divBdr>
    </w:div>
    <w:div w:id="1198588371">
      <w:bodyDiv w:val="1"/>
      <w:marLeft w:val="0"/>
      <w:marRight w:val="0"/>
      <w:marTop w:val="0"/>
      <w:marBottom w:val="0"/>
      <w:divBdr>
        <w:top w:val="none" w:sz="0" w:space="0" w:color="auto"/>
        <w:left w:val="none" w:sz="0" w:space="0" w:color="auto"/>
        <w:bottom w:val="none" w:sz="0" w:space="0" w:color="auto"/>
        <w:right w:val="none" w:sz="0" w:space="0" w:color="auto"/>
      </w:divBdr>
    </w:div>
    <w:div w:id="1198785464">
      <w:bodyDiv w:val="1"/>
      <w:marLeft w:val="0"/>
      <w:marRight w:val="0"/>
      <w:marTop w:val="0"/>
      <w:marBottom w:val="0"/>
      <w:divBdr>
        <w:top w:val="none" w:sz="0" w:space="0" w:color="auto"/>
        <w:left w:val="none" w:sz="0" w:space="0" w:color="auto"/>
        <w:bottom w:val="none" w:sz="0" w:space="0" w:color="auto"/>
        <w:right w:val="none" w:sz="0" w:space="0" w:color="auto"/>
      </w:divBdr>
    </w:div>
    <w:div w:id="1201699974">
      <w:bodyDiv w:val="1"/>
      <w:marLeft w:val="0"/>
      <w:marRight w:val="0"/>
      <w:marTop w:val="0"/>
      <w:marBottom w:val="0"/>
      <w:divBdr>
        <w:top w:val="none" w:sz="0" w:space="0" w:color="auto"/>
        <w:left w:val="none" w:sz="0" w:space="0" w:color="auto"/>
        <w:bottom w:val="none" w:sz="0" w:space="0" w:color="auto"/>
        <w:right w:val="none" w:sz="0" w:space="0" w:color="auto"/>
      </w:divBdr>
    </w:div>
    <w:div w:id="1211454621">
      <w:bodyDiv w:val="1"/>
      <w:marLeft w:val="0"/>
      <w:marRight w:val="0"/>
      <w:marTop w:val="0"/>
      <w:marBottom w:val="0"/>
      <w:divBdr>
        <w:top w:val="none" w:sz="0" w:space="0" w:color="auto"/>
        <w:left w:val="none" w:sz="0" w:space="0" w:color="auto"/>
        <w:bottom w:val="none" w:sz="0" w:space="0" w:color="auto"/>
        <w:right w:val="none" w:sz="0" w:space="0" w:color="auto"/>
      </w:divBdr>
    </w:div>
    <w:div w:id="1215653687">
      <w:bodyDiv w:val="1"/>
      <w:marLeft w:val="0"/>
      <w:marRight w:val="0"/>
      <w:marTop w:val="0"/>
      <w:marBottom w:val="0"/>
      <w:divBdr>
        <w:top w:val="none" w:sz="0" w:space="0" w:color="auto"/>
        <w:left w:val="none" w:sz="0" w:space="0" w:color="auto"/>
        <w:bottom w:val="none" w:sz="0" w:space="0" w:color="auto"/>
        <w:right w:val="none" w:sz="0" w:space="0" w:color="auto"/>
      </w:divBdr>
    </w:div>
    <w:div w:id="1218588749">
      <w:bodyDiv w:val="1"/>
      <w:marLeft w:val="0"/>
      <w:marRight w:val="0"/>
      <w:marTop w:val="0"/>
      <w:marBottom w:val="0"/>
      <w:divBdr>
        <w:top w:val="none" w:sz="0" w:space="0" w:color="auto"/>
        <w:left w:val="none" w:sz="0" w:space="0" w:color="auto"/>
        <w:bottom w:val="none" w:sz="0" w:space="0" w:color="auto"/>
        <w:right w:val="none" w:sz="0" w:space="0" w:color="auto"/>
      </w:divBdr>
    </w:div>
    <w:div w:id="1236940421">
      <w:bodyDiv w:val="1"/>
      <w:marLeft w:val="0"/>
      <w:marRight w:val="0"/>
      <w:marTop w:val="0"/>
      <w:marBottom w:val="0"/>
      <w:divBdr>
        <w:top w:val="none" w:sz="0" w:space="0" w:color="auto"/>
        <w:left w:val="none" w:sz="0" w:space="0" w:color="auto"/>
        <w:bottom w:val="none" w:sz="0" w:space="0" w:color="auto"/>
        <w:right w:val="none" w:sz="0" w:space="0" w:color="auto"/>
      </w:divBdr>
    </w:div>
    <w:div w:id="1252158633">
      <w:bodyDiv w:val="1"/>
      <w:marLeft w:val="0"/>
      <w:marRight w:val="0"/>
      <w:marTop w:val="0"/>
      <w:marBottom w:val="0"/>
      <w:divBdr>
        <w:top w:val="none" w:sz="0" w:space="0" w:color="auto"/>
        <w:left w:val="none" w:sz="0" w:space="0" w:color="auto"/>
        <w:bottom w:val="none" w:sz="0" w:space="0" w:color="auto"/>
        <w:right w:val="none" w:sz="0" w:space="0" w:color="auto"/>
      </w:divBdr>
    </w:div>
    <w:div w:id="1258247753">
      <w:bodyDiv w:val="1"/>
      <w:marLeft w:val="0"/>
      <w:marRight w:val="0"/>
      <w:marTop w:val="0"/>
      <w:marBottom w:val="0"/>
      <w:divBdr>
        <w:top w:val="none" w:sz="0" w:space="0" w:color="auto"/>
        <w:left w:val="none" w:sz="0" w:space="0" w:color="auto"/>
        <w:bottom w:val="none" w:sz="0" w:space="0" w:color="auto"/>
        <w:right w:val="none" w:sz="0" w:space="0" w:color="auto"/>
      </w:divBdr>
    </w:div>
    <w:div w:id="1274940624">
      <w:bodyDiv w:val="1"/>
      <w:marLeft w:val="0"/>
      <w:marRight w:val="0"/>
      <w:marTop w:val="0"/>
      <w:marBottom w:val="0"/>
      <w:divBdr>
        <w:top w:val="none" w:sz="0" w:space="0" w:color="auto"/>
        <w:left w:val="none" w:sz="0" w:space="0" w:color="auto"/>
        <w:bottom w:val="none" w:sz="0" w:space="0" w:color="auto"/>
        <w:right w:val="none" w:sz="0" w:space="0" w:color="auto"/>
      </w:divBdr>
    </w:div>
    <w:div w:id="1275821184">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1282499248">
      <w:bodyDiv w:val="1"/>
      <w:marLeft w:val="0"/>
      <w:marRight w:val="0"/>
      <w:marTop w:val="0"/>
      <w:marBottom w:val="0"/>
      <w:divBdr>
        <w:top w:val="none" w:sz="0" w:space="0" w:color="auto"/>
        <w:left w:val="none" w:sz="0" w:space="0" w:color="auto"/>
        <w:bottom w:val="none" w:sz="0" w:space="0" w:color="auto"/>
        <w:right w:val="none" w:sz="0" w:space="0" w:color="auto"/>
      </w:divBdr>
    </w:div>
    <w:div w:id="1300115990">
      <w:bodyDiv w:val="1"/>
      <w:marLeft w:val="0"/>
      <w:marRight w:val="0"/>
      <w:marTop w:val="0"/>
      <w:marBottom w:val="0"/>
      <w:divBdr>
        <w:top w:val="none" w:sz="0" w:space="0" w:color="auto"/>
        <w:left w:val="none" w:sz="0" w:space="0" w:color="auto"/>
        <w:bottom w:val="none" w:sz="0" w:space="0" w:color="auto"/>
        <w:right w:val="none" w:sz="0" w:space="0" w:color="auto"/>
      </w:divBdr>
    </w:div>
    <w:div w:id="1318877416">
      <w:bodyDiv w:val="1"/>
      <w:marLeft w:val="0"/>
      <w:marRight w:val="0"/>
      <w:marTop w:val="0"/>
      <w:marBottom w:val="0"/>
      <w:divBdr>
        <w:top w:val="none" w:sz="0" w:space="0" w:color="auto"/>
        <w:left w:val="none" w:sz="0" w:space="0" w:color="auto"/>
        <w:bottom w:val="none" w:sz="0" w:space="0" w:color="auto"/>
        <w:right w:val="none" w:sz="0" w:space="0" w:color="auto"/>
      </w:divBdr>
    </w:div>
    <w:div w:id="1324892836">
      <w:bodyDiv w:val="1"/>
      <w:marLeft w:val="0"/>
      <w:marRight w:val="0"/>
      <w:marTop w:val="0"/>
      <w:marBottom w:val="0"/>
      <w:divBdr>
        <w:top w:val="none" w:sz="0" w:space="0" w:color="auto"/>
        <w:left w:val="none" w:sz="0" w:space="0" w:color="auto"/>
        <w:bottom w:val="none" w:sz="0" w:space="0" w:color="auto"/>
        <w:right w:val="none" w:sz="0" w:space="0" w:color="auto"/>
      </w:divBdr>
    </w:div>
    <w:div w:id="1337803526">
      <w:bodyDiv w:val="1"/>
      <w:marLeft w:val="0"/>
      <w:marRight w:val="0"/>
      <w:marTop w:val="0"/>
      <w:marBottom w:val="0"/>
      <w:divBdr>
        <w:top w:val="none" w:sz="0" w:space="0" w:color="auto"/>
        <w:left w:val="none" w:sz="0" w:space="0" w:color="auto"/>
        <w:bottom w:val="none" w:sz="0" w:space="0" w:color="auto"/>
        <w:right w:val="none" w:sz="0" w:space="0" w:color="auto"/>
      </w:divBdr>
    </w:div>
    <w:div w:id="1343236656">
      <w:bodyDiv w:val="1"/>
      <w:marLeft w:val="0"/>
      <w:marRight w:val="0"/>
      <w:marTop w:val="0"/>
      <w:marBottom w:val="0"/>
      <w:divBdr>
        <w:top w:val="none" w:sz="0" w:space="0" w:color="auto"/>
        <w:left w:val="none" w:sz="0" w:space="0" w:color="auto"/>
        <w:bottom w:val="none" w:sz="0" w:space="0" w:color="auto"/>
        <w:right w:val="none" w:sz="0" w:space="0" w:color="auto"/>
      </w:divBdr>
    </w:div>
    <w:div w:id="1352027519">
      <w:bodyDiv w:val="1"/>
      <w:marLeft w:val="0"/>
      <w:marRight w:val="0"/>
      <w:marTop w:val="0"/>
      <w:marBottom w:val="0"/>
      <w:divBdr>
        <w:top w:val="none" w:sz="0" w:space="0" w:color="auto"/>
        <w:left w:val="none" w:sz="0" w:space="0" w:color="auto"/>
        <w:bottom w:val="none" w:sz="0" w:space="0" w:color="auto"/>
        <w:right w:val="none" w:sz="0" w:space="0" w:color="auto"/>
      </w:divBdr>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
    <w:div w:id="1355114728">
      <w:bodyDiv w:val="1"/>
      <w:marLeft w:val="0"/>
      <w:marRight w:val="0"/>
      <w:marTop w:val="0"/>
      <w:marBottom w:val="0"/>
      <w:divBdr>
        <w:top w:val="none" w:sz="0" w:space="0" w:color="auto"/>
        <w:left w:val="none" w:sz="0" w:space="0" w:color="auto"/>
        <w:bottom w:val="none" w:sz="0" w:space="0" w:color="auto"/>
        <w:right w:val="none" w:sz="0" w:space="0" w:color="auto"/>
      </w:divBdr>
    </w:div>
    <w:div w:id="1364790960">
      <w:bodyDiv w:val="1"/>
      <w:marLeft w:val="0"/>
      <w:marRight w:val="0"/>
      <w:marTop w:val="0"/>
      <w:marBottom w:val="0"/>
      <w:divBdr>
        <w:top w:val="none" w:sz="0" w:space="0" w:color="auto"/>
        <w:left w:val="none" w:sz="0" w:space="0" w:color="auto"/>
        <w:bottom w:val="none" w:sz="0" w:space="0" w:color="auto"/>
        <w:right w:val="none" w:sz="0" w:space="0" w:color="auto"/>
      </w:divBdr>
    </w:div>
    <w:div w:id="1368137811">
      <w:bodyDiv w:val="1"/>
      <w:marLeft w:val="0"/>
      <w:marRight w:val="0"/>
      <w:marTop w:val="0"/>
      <w:marBottom w:val="0"/>
      <w:divBdr>
        <w:top w:val="none" w:sz="0" w:space="0" w:color="auto"/>
        <w:left w:val="none" w:sz="0" w:space="0" w:color="auto"/>
        <w:bottom w:val="none" w:sz="0" w:space="0" w:color="auto"/>
        <w:right w:val="none" w:sz="0" w:space="0" w:color="auto"/>
      </w:divBdr>
    </w:div>
    <w:div w:id="1388071220">
      <w:bodyDiv w:val="1"/>
      <w:marLeft w:val="0"/>
      <w:marRight w:val="0"/>
      <w:marTop w:val="0"/>
      <w:marBottom w:val="0"/>
      <w:divBdr>
        <w:top w:val="none" w:sz="0" w:space="0" w:color="auto"/>
        <w:left w:val="none" w:sz="0" w:space="0" w:color="auto"/>
        <w:bottom w:val="none" w:sz="0" w:space="0" w:color="auto"/>
        <w:right w:val="none" w:sz="0" w:space="0" w:color="auto"/>
      </w:divBdr>
    </w:div>
    <w:div w:id="1389181886">
      <w:bodyDiv w:val="1"/>
      <w:marLeft w:val="0"/>
      <w:marRight w:val="0"/>
      <w:marTop w:val="0"/>
      <w:marBottom w:val="0"/>
      <w:divBdr>
        <w:top w:val="none" w:sz="0" w:space="0" w:color="auto"/>
        <w:left w:val="none" w:sz="0" w:space="0" w:color="auto"/>
        <w:bottom w:val="none" w:sz="0" w:space="0" w:color="auto"/>
        <w:right w:val="none" w:sz="0" w:space="0" w:color="auto"/>
      </w:divBdr>
    </w:div>
    <w:div w:id="1392998586">
      <w:bodyDiv w:val="1"/>
      <w:marLeft w:val="0"/>
      <w:marRight w:val="0"/>
      <w:marTop w:val="0"/>
      <w:marBottom w:val="0"/>
      <w:divBdr>
        <w:top w:val="none" w:sz="0" w:space="0" w:color="auto"/>
        <w:left w:val="none" w:sz="0" w:space="0" w:color="auto"/>
        <w:bottom w:val="none" w:sz="0" w:space="0" w:color="auto"/>
        <w:right w:val="none" w:sz="0" w:space="0" w:color="auto"/>
      </w:divBdr>
    </w:div>
    <w:div w:id="1397391104">
      <w:bodyDiv w:val="1"/>
      <w:marLeft w:val="0"/>
      <w:marRight w:val="0"/>
      <w:marTop w:val="0"/>
      <w:marBottom w:val="0"/>
      <w:divBdr>
        <w:top w:val="none" w:sz="0" w:space="0" w:color="auto"/>
        <w:left w:val="none" w:sz="0" w:space="0" w:color="auto"/>
        <w:bottom w:val="none" w:sz="0" w:space="0" w:color="auto"/>
        <w:right w:val="none" w:sz="0" w:space="0" w:color="auto"/>
      </w:divBdr>
    </w:div>
    <w:div w:id="1398164158">
      <w:bodyDiv w:val="1"/>
      <w:marLeft w:val="0"/>
      <w:marRight w:val="0"/>
      <w:marTop w:val="0"/>
      <w:marBottom w:val="0"/>
      <w:divBdr>
        <w:top w:val="none" w:sz="0" w:space="0" w:color="auto"/>
        <w:left w:val="none" w:sz="0" w:space="0" w:color="auto"/>
        <w:bottom w:val="none" w:sz="0" w:space="0" w:color="auto"/>
        <w:right w:val="none" w:sz="0" w:space="0" w:color="auto"/>
      </w:divBdr>
    </w:div>
    <w:div w:id="1423186395">
      <w:bodyDiv w:val="1"/>
      <w:marLeft w:val="0"/>
      <w:marRight w:val="0"/>
      <w:marTop w:val="0"/>
      <w:marBottom w:val="0"/>
      <w:divBdr>
        <w:top w:val="none" w:sz="0" w:space="0" w:color="auto"/>
        <w:left w:val="none" w:sz="0" w:space="0" w:color="auto"/>
        <w:bottom w:val="none" w:sz="0" w:space="0" w:color="auto"/>
        <w:right w:val="none" w:sz="0" w:space="0" w:color="auto"/>
      </w:divBdr>
    </w:div>
    <w:div w:id="1429807389">
      <w:bodyDiv w:val="1"/>
      <w:marLeft w:val="0"/>
      <w:marRight w:val="0"/>
      <w:marTop w:val="0"/>
      <w:marBottom w:val="0"/>
      <w:divBdr>
        <w:top w:val="none" w:sz="0" w:space="0" w:color="auto"/>
        <w:left w:val="none" w:sz="0" w:space="0" w:color="auto"/>
        <w:bottom w:val="none" w:sz="0" w:space="0" w:color="auto"/>
        <w:right w:val="none" w:sz="0" w:space="0" w:color="auto"/>
      </w:divBdr>
    </w:div>
    <w:div w:id="1431119718">
      <w:bodyDiv w:val="1"/>
      <w:marLeft w:val="0"/>
      <w:marRight w:val="0"/>
      <w:marTop w:val="0"/>
      <w:marBottom w:val="0"/>
      <w:divBdr>
        <w:top w:val="none" w:sz="0" w:space="0" w:color="auto"/>
        <w:left w:val="none" w:sz="0" w:space="0" w:color="auto"/>
        <w:bottom w:val="none" w:sz="0" w:space="0" w:color="auto"/>
        <w:right w:val="none" w:sz="0" w:space="0" w:color="auto"/>
      </w:divBdr>
    </w:div>
    <w:div w:id="1434738278">
      <w:bodyDiv w:val="1"/>
      <w:marLeft w:val="0"/>
      <w:marRight w:val="0"/>
      <w:marTop w:val="0"/>
      <w:marBottom w:val="0"/>
      <w:divBdr>
        <w:top w:val="none" w:sz="0" w:space="0" w:color="auto"/>
        <w:left w:val="none" w:sz="0" w:space="0" w:color="auto"/>
        <w:bottom w:val="none" w:sz="0" w:space="0" w:color="auto"/>
        <w:right w:val="none" w:sz="0" w:space="0" w:color="auto"/>
      </w:divBdr>
    </w:div>
    <w:div w:id="1435783789">
      <w:bodyDiv w:val="1"/>
      <w:marLeft w:val="0"/>
      <w:marRight w:val="0"/>
      <w:marTop w:val="0"/>
      <w:marBottom w:val="0"/>
      <w:divBdr>
        <w:top w:val="none" w:sz="0" w:space="0" w:color="auto"/>
        <w:left w:val="none" w:sz="0" w:space="0" w:color="auto"/>
        <w:bottom w:val="none" w:sz="0" w:space="0" w:color="auto"/>
        <w:right w:val="none" w:sz="0" w:space="0" w:color="auto"/>
      </w:divBdr>
    </w:div>
    <w:div w:id="1439988567">
      <w:bodyDiv w:val="1"/>
      <w:marLeft w:val="0"/>
      <w:marRight w:val="0"/>
      <w:marTop w:val="0"/>
      <w:marBottom w:val="0"/>
      <w:divBdr>
        <w:top w:val="none" w:sz="0" w:space="0" w:color="auto"/>
        <w:left w:val="none" w:sz="0" w:space="0" w:color="auto"/>
        <w:bottom w:val="none" w:sz="0" w:space="0" w:color="auto"/>
        <w:right w:val="none" w:sz="0" w:space="0" w:color="auto"/>
      </w:divBdr>
    </w:div>
    <w:div w:id="1442651681">
      <w:bodyDiv w:val="1"/>
      <w:marLeft w:val="0"/>
      <w:marRight w:val="0"/>
      <w:marTop w:val="0"/>
      <w:marBottom w:val="0"/>
      <w:divBdr>
        <w:top w:val="none" w:sz="0" w:space="0" w:color="auto"/>
        <w:left w:val="none" w:sz="0" w:space="0" w:color="auto"/>
        <w:bottom w:val="none" w:sz="0" w:space="0" w:color="auto"/>
        <w:right w:val="none" w:sz="0" w:space="0" w:color="auto"/>
      </w:divBdr>
    </w:div>
    <w:div w:id="1444229773">
      <w:bodyDiv w:val="1"/>
      <w:marLeft w:val="0"/>
      <w:marRight w:val="0"/>
      <w:marTop w:val="0"/>
      <w:marBottom w:val="0"/>
      <w:divBdr>
        <w:top w:val="none" w:sz="0" w:space="0" w:color="auto"/>
        <w:left w:val="none" w:sz="0" w:space="0" w:color="auto"/>
        <w:bottom w:val="none" w:sz="0" w:space="0" w:color="auto"/>
        <w:right w:val="none" w:sz="0" w:space="0" w:color="auto"/>
      </w:divBdr>
    </w:div>
    <w:div w:id="1453090155">
      <w:bodyDiv w:val="1"/>
      <w:marLeft w:val="0"/>
      <w:marRight w:val="0"/>
      <w:marTop w:val="0"/>
      <w:marBottom w:val="0"/>
      <w:divBdr>
        <w:top w:val="none" w:sz="0" w:space="0" w:color="auto"/>
        <w:left w:val="none" w:sz="0" w:space="0" w:color="auto"/>
        <w:bottom w:val="none" w:sz="0" w:space="0" w:color="auto"/>
        <w:right w:val="none" w:sz="0" w:space="0" w:color="auto"/>
      </w:divBdr>
    </w:div>
    <w:div w:id="1460489961">
      <w:bodyDiv w:val="1"/>
      <w:marLeft w:val="0"/>
      <w:marRight w:val="0"/>
      <w:marTop w:val="0"/>
      <w:marBottom w:val="0"/>
      <w:divBdr>
        <w:top w:val="none" w:sz="0" w:space="0" w:color="auto"/>
        <w:left w:val="none" w:sz="0" w:space="0" w:color="auto"/>
        <w:bottom w:val="none" w:sz="0" w:space="0" w:color="auto"/>
        <w:right w:val="none" w:sz="0" w:space="0" w:color="auto"/>
      </w:divBdr>
    </w:div>
    <w:div w:id="1467967739">
      <w:bodyDiv w:val="1"/>
      <w:marLeft w:val="0"/>
      <w:marRight w:val="0"/>
      <w:marTop w:val="0"/>
      <w:marBottom w:val="0"/>
      <w:divBdr>
        <w:top w:val="none" w:sz="0" w:space="0" w:color="auto"/>
        <w:left w:val="none" w:sz="0" w:space="0" w:color="auto"/>
        <w:bottom w:val="none" w:sz="0" w:space="0" w:color="auto"/>
        <w:right w:val="none" w:sz="0" w:space="0" w:color="auto"/>
      </w:divBdr>
    </w:div>
    <w:div w:id="1494951451">
      <w:bodyDiv w:val="1"/>
      <w:marLeft w:val="0"/>
      <w:marRight w:val="0"/>
      <w:marTop w:val="0"/>
      <w:marBottom w:val="0"/>
      <w:divBdr>
        <w:top w:val="none" w:sz="0" w:space="0" w:color="auto"/>
        <w:left w:val="none" w:sz="0" w:space="0" w:color="auto"/>
        <w:bottom w:val="none" w:sz="0" w:space="0" w:color="auto"/>
        <w:right w:val="none" w:sz="0" w:space="0" w:color="auto"/>
      </w:divBdr>
    </w:div>
    <w:div w:id="1500778081">
      <w:bodyDiv w:val="1"/>
      <w:marLeft w:val="0"/>
      <w:marRight w:val="0"/>
      <w:marTop w:val="0"/>
      <w:marBottom w:val="0"/>
      <w:divBdr>
        <w:top w:val="none" w:sz="0" w:space="0" w:color="auto"/>
        <w:left w:val="none" w:sz="0" w:space="0" w:color="auto"/>
        <w:bottom w:val="none" w:sz="0" w:space="0" w:color="auto"/>
        <w:right w:val="none" w:sz="0" w:space="0" w:color="auto"/>
      </w:divBdr>
    </w:div>
    <w:div w:id="1501971902">
      <w:bodyDiv w:val="1"/>
      <w:marLeft w:val="0"/>
      <w:marRight w:val="0"/>
      <w:marTop w:val="0"/>
      <w:marBottom w:val="0"/>
      <w:divBdr>
        <w:top w:val="none" w:sz="0" w:space="0" w:color="auto"/>
        <w:left w:val="none" w:sz="0" w:space="0" w:color="auto"/>
        <w:bottom w:val="none" w:sz="0" w:space="0" w:color="auto"/>
        <w:right w:val="none" w:sz="0" w:space="0" w:color="auto"/>
      </w:divBdr>
    </w:div>
    <w:div w:id="1502501631">
      <w:bodyDiv w:val="1"/>
      <w:marLeft w:val="0"/>
      <w:marRight w:val="0"/>
      <w:marTop w:val="0"/>
      <w:marBottom w:val="0"/>
      <w:divBdr>
        <w:top w:val="none" w:sz="0" w:space="0" w:color="auto"/>
        <w:left w:val="none" w:sz="0" w:space="0" w:color="auto"/>
        <w:bottom w:val="none" w:sz="0" w:space="0" w:color="auto"/>
        <w:right w:val="none" w:sz="0" w:space="0" w:color="auto"/>
      </w:divBdr>
    </w:div>
    <w:div w:id="1528980590">
      <w:bodyDiv w:val="1"/>
      <w:marLeft w:val="0"/>
      <w:marRight w:val="0"/>
      <w:marTop w:val="0"/>
      <w:marBottom w:val="0"/>
      <w:divBdr>
        <w:top w:val="none" w:sz="0" w:space="0" w:color="auto"/>
        <w:left w:val="none" w:sz="0" w:space="0" w:color="auto"/>
        <w:bottom w:val="none" w:sz="0" w:space="0" w:color="auto"/>
        <w:right w:val="none" w:sz="0" w:space="0" w:color="auto"/>
      </w:divBdr>
    </w:div>
    <w:div w:id="1542862185">
      <w:bodyDiv w:val="1"/>
      <w:marLeft w:val="0"/>
      <w:marRight w:val="0"/>
      <w:marTop w:val="0"/>
      <w:marBottom w:val="0"/>
      <w:divBdr>
        <w:top w:val="none" w:sz="0" w:space="0" w:color="auto"/>
        <w:left w:val="none" w:sz="0" w:space="0" w:color="auto"/>
        <w:bottom w:val="none" w:sz="0" w:space="0" w:color="auto"/>
        <w:right w:val="none" w:sz="0" w:space="0" w:color="auto"/>
      </w:divBdr>
    </w:div>
    <w:div w:id="1565217174">
      <w:bodyDiv w:val="1"/>
      <w:marLeft w:val="0"/>
      <w:marRight w:val="0"/>
      <w:marTop w:val="0"/>
      <w:marBottom w:val="0"/>
      <w:divBdr>
        <w:top w:val="none" w:sz="0" w:space="0" w:color="auto"/>
        <w:left w:val="none" w:sz="0" w:space="0" w:color="auto"/>
        <w:bottom w:val="none" w:sz="0" w:space="0" w:color="auto"/>
        <w:right w:val="none" w:sz="0" w:space="0" w:color="auto"/>
      </w:divBdr>
    </w:div>
    <w:div w:id="1565336636">
      <w:bodyDiv w:val="1"/>
      <w:marLeft w:val="0"/>
      <w:marRight w:val="0"/>
      <w:marTop w:val="0"/>
      <w:marBottom w:val="0"/>
      <w:divBdr>
        <w:top w:val="none" w:sz="0" w:space="0" w:color="auto"/>
        <w:left w:val="none" w:sz="0" w:space="0" w:color="auto"/>
        <w:bottom w:val="none" w:sz="0" w:space="0" w:color="auto"/>
        <w:right w:val="none" w:sz="0" w:space="0" w:color="auto"/>
      </w:divBdr>
    </w:div>
    <w:div w:id="1566377670">
      <w:bodyDiv w:val="1"/>
      <w:marLeft w:val="0"/>
      <w:marRight w:val="0"/>
      <w:marTop w:val="0"/>
      <w:marBottom w:val="0"/>
      <w:divBdr>
        <w:top w:val="none" w:sz="0" w:space="0" w:color="auto"/>
        <w:left w:val="none" w:sz="0" w:space="0" w:color="auto"/>
        <w:bottom w:val="none" w:sz="0" w:space="0" w:color="auto"/>
        <w:right w:val="none" w:sz="0" w:space="0" w:color="auto"/>
      </w:divBdr>
    </w:div>
    <w:div w:id="1581139674">
      <w:bodyDiv w:val="1"/>
      <w:marLeft w:val="0"/>
      <w:marRight w:val="0"/>
      <w:marTop w:val="0"/>
      <w:marBottom w:val="0"/>
      <w:divBdr>
        <w:top w:val="none" w:sz="0" w:space="0" w:color="auto"/>
        <w:left w:val="none" w:sz="0" w:space="0" w:color="auto"/>
        <w:bottom w:val="none" w:sz="0" w:space="0" w:color="auto"/>
        <w:right w:val="none" w:sz="0" w:space="0" w:color="auto"/>
      </w:divBdr>
    </w:div>
    <w:div w:id="1623686713">
      <w:bodyDiv w:val="1"/>
      <w:marLeft w:val="0"/>
      <w:marRight w:val="0"/>
      <w:marTop w:val="0"/>
      <w:marBottom w:val="0"/>
      <w:divBdr>
        <w:top w:val="none" w:sz="0" w:space="0" w:color="auto"/>
        <w:left w:val="none" w:sz="0" w:space="0" w:color="auto"/>
        <w:bottom w:val="none" w:sz="0" w:space="0" w:color="auto"/>
        <w:right w:val="none" w:sz="0" w:space="0" w:color="auto"/>
      </w:divBdr>
    </w:div>
    <w:div w:id="1646206264">
      <w:bodyDiv w:val="1"/>
      <w:marLeft w:val="0"/>
      <w:marRight w:val="0"/>
      <w:marTop w:val="0"/>
      <w:marBottom w:val="0"/>
      <w:divBdr>
        <w:top w:val="none" w:sz="0" w:space="0" w:color="auto"/>
        <w:left w:val="none" w:sz="0" w:space="0" w:color="auto"/>
        <w:bottom w:val="none" w:sz="0" w:space="0" w:color="auto"/>
        <w:right w:val="none" w:sz="0" w:space="0" w:color="auto"/>
      </w:divBdr>
    </w:div>
    <w:div w:id="1672024981">
      <w:bodyDiv w:val="1"/>
      <w:marLeft w:val="0"/>
      <w:marRight w:val="0"/>
      <w:marTop w:val="0"/>
      <w:marBottom w:val="0"/>
      <w:divBdr>
        <w:top w:val="none" w:sz="0" w:space="0" w:color="auto"/>
        <w:left w:val="none" w:sz="0" w:space="0" w:color="auto"/>
        <w:bottom w:val="none" w:sz="0" w:space="0" w:color="auto"/>
        <w:right w:val="none" w:sz="0" w:space="0" w:color="auto"/>
      </w:divBdr>
    </w:div>
    <w:div w:id="1678919373">
      <w:bodyDiv w:val="1"/>
      <w:marLeft w:val="0"/>
      <w:marRight w:val="0"/>
      <w:marTop w:val="0"/>
      <w:marBottom w:val="0"/>
      <w:divBdr>
        <w:top w:val="none" w:sz="0" w:space="0" w:color="auto"/>
        <w:left w:val="none" w:sz="0" w:space="0" w:color="auto"/>
        <w:bottom w:val="none" w:sz="0" w:space="0" w:color="auto"/>
        <w:right w:val="none" w:sz="0" w:space="0" w:color="auto"/>
      </w:divBdr>
    </w:div>
    <w:div w:id="1680158642">
      <w:bodyDiv w:val="1"/>
      <w:marLeft w:val="0"/>
      <w:marRight w:val="0"/>
      <w:marTop w:val="0"/>
      <w:marBottom w:val="0"/>
      <w:divBdr>
        <w:top w:val="none" w:sz="0" w:space="0" w:color="auto"/>
        <w:left w:val="none" w:sz="0" w:space="0" w:color="auto"/>
        <w:bottom w:val="none" w:sz="0" w:space="0" w:color="auto"/>
        <w:right w:val="none" w:sz="0" w:space="0" w:color="auto"/>
      </w:divBdr>
    </w:div>
    <w:div w:id="1697462508">
      <w:bodyDiv w:val="1"/>
      <w:marLeft w:val="0"/>
      <w:marRight w:val="0"/>
      <w:marTop w:val="0"/>
      <w:marBottom w:val="0"/>
      <w:divBdr>
        <w:top w:val="none" w:sz="0" w:space="0" w:color="auto"/>
        <w:left w:val="none" w:sz="0" w:space="0" w:color="auto"/>
        <w:bottom w:val="none" w:sz="0" w:space="0" w:color="auto"/>
        <w:right w:val="none" w:sz="0" w:space="0" w:color="auto"/>
      </w:divBdr>
    </w:div>
    <w:div w:id="1702708116">
      <w:bodyDiv w:val="1"/>
      <w:marLeft w:val="0"/>
      <w:marRight w:val="0"/>
      <w:marTop w:val="0"/>
      <w:marBottom w:val="0"/>
      <w:divBdr>
        <w:top w:val="none" w:sz="0" w:space="0" w:color="auto"/>
        <w:left w:val="none" w:sz="0" w:space="0" w:color="auto"/>
        <w:bottom w:val="none" w:sz="0" w:space="0" w:color="auto"/>
        <w:right w:val="none" w:sz="0" w:space="0" w:color="auto"/>
      </w:divBdr>
    </w:div>
    <w:div w:id="1707869379">
      <w:bodyDiv w:val="1"/>
      <w:marLeft w:val="0"/>
      <w:marRight w:val="0"/>
      <w:marTop w:val="0"/>
      <w:marBottom w:val="0"/>
      <w:divBdr>
        <w:top w:val="none" w:sz="0" w:space="0" w:color="auto"/>
        <w:left w:val="none" w:sz="0" w:space="0" w:color="auto"/>
        <w:bottom w:val="none" w:sz="0" w:space="0" w:color="auto"/>
        <w:right w:val="none" w:sz="0" w:space="0" w:color="auto"/>
      </w:divBdr>
    </w:div>
    <w:div w:id="1712875433">
      <w:bodyDiv w:val="1"/>
      <w:marLeft w:val="0"/>
      <w:marRight w:val="0"/>
      <w:marTop w:val="0"/>
      <w:marBottom w:val="0"/>
      <w:divBdr>
        <w:top w:val="none" w:sz="0" w:space="0" w:color="auto"/>
        <w:left w:val="none" w:sz="0" w:space="0" w:color="auto"/>
        <w:bottom w:val="none" w:sz="0" w:space="0" w:color="auto"/>
        <w:right w:val="none" w:sz="0" w:space="0" w:color="auto"/>
      </w:divBdr>
    </w:div>
    <w:div w:id="1727290628">
      <w:bodyDiv w:val="1"/>
      <w:marLeft w:val="0"/>
      <w:marRight w:val="0"/>
      <w:marTop w:val="0"/>
      <w:marBottom w:val="0"/>
      <w:divBdr>
        <w:top w:val="none" w:sz="0" w:space="0" w:color="auto"/>
        <w:left w:val="none" w:sz="0" w:space="0" w:color="auto"/>
        <w:bottom w:val="none" w:sz="0" w:space="0" w:color="auto"/>
        <w:right w:val="none" w:sz="0" w:space="0" w:color="auto"/>
      </w:divBdr>
    </w:div>
    <w:div w:id="1736202860">
      <w:bodyDiv w:val="1"/>
      <w:marLeft w:val="0"/>
      <w:marRight w:val="0"/>
      <w:marTop w:val="0"/>
      <w:marBottom w:val="0"/>
      <w:divBdr>
        <w:top w:val="none" w:sz="0" w:space="0" w:color="auto"/>
        <w:left w:val="none" w:sz="0" w:space="0" w:color="auto"/>
        <w:bottom w:val="none" w:sz="0" w:space="0" w:color="auto"/>
        <w:right w:val="none" w:sz="0" w:space="0" w:color="auto"/>
      </w:divBdr>
    </w:div>
    <w:div w:id="1752044361">
      <w:bodyDiv w:val="1"/>
      <w:marLeft w:val="0"/>
      <w:marRight w:val="0"/>
      <w:marTop w:val="0"/>
      <w:marBottom w:val="0"/>
      <w:divBdr>
        <w:top w:val="none" w:sz="0" w:space="0" w:color="auto"/>
        <w:left w:val="none" w:sz="0" w:space="0" w:color="auto"/>
        <w:bottom w:val="none" w:sz="0" w:space="0" w:color="auto"/>
        <w:right w:val="none" w:sz="0" w:space="0" w:color="auto"/>
      </w:divBdr>
    </w:div>
    <w:div w:id="1760714216">
      <w:bodyDiv w:val="1"/>
      <w:marLeft w:val="0"/>
      <w:marRight w:val="0"/>
      <w:marTop w:val="0"/>
      <w:marBottom w:val="0"/>
      <w:divBdr>
        <w:top w:val="none" w:sz="0" w:space="0" w:color="auto"/>
        <w:left w:val="none" w:sz="0" w:space="0" w:color="auto"/>
        <w:bottom w:val="none" w:sz="0" w:space="0" w:color="auto"/>
        <w:right w:val="none" w:sz="0" w:space="0" w:color="auto"/>
      </w:divBdr>
    </w:div>
    <w:div w:id="1764570160">
      <w:bodyDiv w:val="1"/>
      <w:marLeft w:val="0"/>
      <w:marRight w:val="0"/>
      <w:marTop w:val="0"/>
      <w:marBottom w:val="0"/>
      <w:divBdr>
        <w:top w:val="none" w:sz="0" w:space="0" w:color="auto"/>
        <w:left w:val="none" w:sz="0" w:space="0" w:color="auto"/>
        <w:bottom w:val="none" w:sz="0" w:space="0" w:color="auto"/>
        <w:right w:val="none" w:sz="0" w:space="0" w:color="auto"/>
      </w:divBdr>
    </w:div>
    <w:div w:id="1770614347">
      <w:bodyDiv w:val="1"/>
      <w:marLeft w:val="0"/>
      <w:marRight w:val="0"/>
      <w:marTop w:val="0"/>
      <w:marBottom w:val="0"/>
      <w:divBdr>
        <w:top w:val="none" w:sz="0" w:space="0" w:color="auto"/>
        <w:left w:val="none" w:sz="0" w:space="0" w:color="auto"/>
        <w:bottom w:val="none" w:sz="0" w:space="0" w:color="auto"/>
        <w:right w:val="none" w:sz="0" w:space="0" w:color="auto"/>
      </w:divBdr>
    </w:div>
    <w:div w:id="1816137511">
      <w:bodyDiv w:val="1"/>
      <w:marLeft w:val="0"/>
      <w:marRight w:val="0"/>
      <w:marTop w:val="0"/>
      <w:marBottom w:val="0"/>
      <w:divBdr>
        <w:top w:val="none" w:sz="0" w:space="0" w:color="auto"/>
        <w:left w:val="none" w:sz="0" w:space="0" w:color="auto"/>
        <w:bottom w:val="none" w:sz="0" w:space="0" w:color="auto"/>
        <w:right w:val="none" w:sz="0" w:space="0" w:color="auto"/>
      </w:divBdr>
    </w:div>
    <w:div w:id="1827433179">
      <w:bodyDiv w:val="1"/>
      <w:marLeft w:val="0"/>
      <w:marRight w:val="0"/>
      <w:marTop w:val="0"/>
      <w:marBottom w:val="0"/>
      <w:divBdr>
        <w:top w:val="none" w:sz="0" w:space="0" w:color="auto"/>
        <w:left w:val="none" w:sz="0" w:space="0" w:color="auto"/>
        <w:bottom w:val="none" w:sz="0" w:space="0" w:color="auto"/>
        <w:right w:val="none" w:sz="0" w:space="0" w:color="auto"/>
      </w:divBdr>
    </w:div>
    <w:div w:id="1830175941">
      <w:bodyDiv w:val="1"/>
      <w:marLeft w:val="0"/>
      <w:marRight w:val="0"/>
      <w:marTop w:val="0"/>
      <w:marBottom w:val="0"/>
      <w:divBdr>
        <w:top w:val="none" w:sz="0" w:space="0" w:color="auto"/>
        <w:left w:val="none" w:sz="0" w:space="0" w:color="auto"/>
        <w:bottom w:val="none" w:sz="0" w:space="0" w:color="auto"/>
        <w:right w:val="none" w:sz="0" w:space="0" w:color="auto"/>
      </w:divBdr>
    </w:div>
    <w:div w:id="1831168321">
      <w:bodyDiv w:val="1"/>
      <w:marLeft w:val="0"/>
      <w:marRight w:val="0"/>
      <w:marTop w:val="0"/>
      <w:marBottom w:val="0"/>
      <w:divBdr>
        <w:top w:val="none" w:sz="0" w:space="0" w:color="auto"/>
        <w:left w:val="none" w:sz="0" w:space="0" w:color="auto"/>
        <w:bottom w:val="none" w:sz="0" w:space="0" w:color="auto"/>
        <w:right w:val="none" w:sz="0" w:space="0" w:color="auto"/>
      </w:divBdr>
    </w:div>
    <w:div w:id="1845244287">
      <w:bodyDiv w:val="1"/>
      <w:marLeft w:val="0"/>
      <w:marRight w:val="0"/>
      <w:marTop w:val="0"/>
      <w:marBottom w:val="0"/>
      <w:divBdr>
        <w:top w:val="none" w:sz="0" w:space="0" w:color="auto"/>
        <w:left w:val="none" w:sz="0" w:space="0" w:color="auto"/>
        <w:bottom w:val="none" w:sz="0" w:space="0" w:color="auto"/>
        <w:right w:val="none" w:sz="0" w:space="0" w:color="auto"/>
      </w:divBdr>
    </w:div>
    <w:div w:id="1845826950">
      <w:bodyDiv w:val="1"/>
      <w:marLeft w:val="0"/>
      <w:marRight w:val="0"/>
      <w:marTop w:val="0"/>
      <w:marBottom w:val="0"/>
      <w:divBdr>
        <w:top w:val="none" w:sz="0" w:space="0" w:color="auto"/>
        <w:left w:val="none" w:sz="0" w:space="0" w:color="auto"/>
        <w:bottom w:val="none" w:sz="0" w:space="0" w:color="auto"/>
        <w:right w:val="none" w:sz="0" w:space="0" w:color="auto"/>
      </w:divBdr>
    </w:div>
    <w:div w:id="1861043048">
      <w:bodyDiv w:val="1"/>
      <w:marLeft w:val="0"/>
      <w:marRight w:val="0"/>
      <w:marTop w:val="0"/>
      <w:marBottom w:val="0"/>
      <w:divBdr>
        <w:top w:val="none" w:sz="0" w:space="0" w:color="auto"/>
        <w:left w:val="none" w:sz="0" w:space="0" w:color="auto"/>
        <w:bottom w:val="none" w:sz="0" w:space="0" w:color="auto"/>
        <w:right w:val="none" w:sz="0" w:space="0" w:color="auto"/>
      </w:divBdr>
    </w:div>
    <w:div w:id="1861699377">
      <w:bodyDiv w:val="1"/>
      <w:marLeft w:val="0"/>
      <w:marRight w:val="0"/>
      <w:marTop w:val="0"/>
      <w:marBottom w:val="0"/>
      <w:divBdr>
        <w:top w:val="none" w:sz="0" w:space="0" w:color="auto"/>
        <w:left w:val="none" w:sz="0" w:space="0" w:color="auto"/>
        <w:bottom w:val="none" w:sz="0" w:space="0" w:color="auto"/>
        <w:right w:val="none" w:sz="0" w:space="0" w:color="auto"/>
      </w:divBdr>
    </w:div>
    <w:div w:id="1868175624">
      <w:bodyDiv w:val="1"/>
      <w:marLeft w:val="0"/>
      <w:marRight w:val="0"/>
      <w:marTop w:val="0"/>
      <w:marBottom w:val="0"/>
      <w:divBdr>
        <w:top w:val="none" w:sz="0" w:space="0" w:color="auto"/>
        <w:left w:val="none" w:sz="0" w:space="0" w:color="auto"/>
        <w:bottom w:val="none" w:sz="0" w:space="0" w:color="auto"/>
        <w:right w:val="none" w:sz="0" w:space="0" w:color="auto"/>
      </w:divBdr>
    </w:div>
    <w:div w:id="1888174713">
      <w:bodyDiv w:val="1"/>
      <w:marLeft w:val="0"/>
      <w:marRight w:val="0"/>
      <w:marTop w:val="0"/>
      <w:marBottom w:val="0"/>
      <w:divBdr>
        <w:top w:val="none" w:sz="0" w:space="0" w:color="auto"/>
        <w:left w:val="none" w:sz="0" w:space="0" w:color="auto"/>
        <w:bottom w:val="none" w:sz="0" w:space="0" w:color="auto"/>
        <w:right w:val="none" w:sz="0" w:space="0" w:color="auto"/>
      </w:divBdr>
    </w:div>
    <w:div w:id="1904100226">
      <w:bodyDiv w:val="1"/>
      <w:marLeft w:val="0"/>
      <w:marRight w:val="0"/>
      <w:marTop w:val="0"/>
      <w:marBottom w:val="0"/>
      <w:divBdr>
        <w:top w:val="none" w:sz="0" w:space="0" w:color="auto"/>
        <w:left w:val="none" w:sz="0" w:space="0" w:color="auto"/>
        <w:bottom w:val="none" w:sz="0" w:space="0" w:color="auto"/>
        <w:right w:val="none" w:sz="0" w:space="0" w:color="auto"/>
      </w:divBdr>
    </w:div>
    <w:div w:id="1904482581">
      <w:bodyDiv w:val="1"/>
      <w:marLeft w:val="0"/>
      <w:marRight w:val="0"/>
      <w:marTop w:val="0"/>
      <w:marBottom w:val="0"/>
      <w:divBdr>
        <w:top w:val="none" w:sz="0" w:space="0" w:color="auto"/>
        <w:left w:val="none" w:sz="0" w:space="0" w:color="auto"/>
        <w:bottom w:val="none" w:sz="0" w:space="0" w:color="auto"/>
        <w:right w:val="none" w:sz="0" w:space="0" w:color="auto"/>
      </w:divBdr>
    </w:div>
    <w:div w:id="1909877769">
      <w:bodyDiv w:val="1"/>
      <w:marLeft w:val="0"/>
      <w:marRight w:val="0"/>
      <w:marTop w:val="0"/>
      <w:marBottom w:val="0"/>
      <w:divBdr>
        <w:top w:val="none" w:sz="0" w:space="0" w:color="auto"/>
        <w:left w:val="none" w:sz="0" w:space="0" w:color="auto"/>
        <w:bottom w:val="none" w:sz="0" w:space="0" w:color="auto"/>
        <w:right w:val="none" w:sz="0" w:space="0" w:color="auto"/>
      </w:divBdr>
    </w:div>
    <w:div w:id="1913081555">
      <w:bodyDiv w:val="1"/>
      <w:marLeft w:val="0"/>
      <w:marRight w:val="0"/>
      <w:marTop w:val="0"/>
      <w:marBottom w:val="0"/>
      <w:divBdr>
        <w:top w:val="none" w:sz="0" w:space="0" w:color="auto"/>
        <w:left w:val="none" w:sz="0" w:space="0" w:color="auto"/>
        <w:bottom w:val="none" w:sz="0" w:space="0" w:color="auto"/>
        <w:right w:val="none" w:sz="0" w:space="0" w:color="auto"/>
      </w:divBdr>
    </w:div>
    <w:div w:id="1918393991">
      <w:bodyDiv w:val="1"/>
      <w:marLeft w:val="0"/>
      <w:marRight w:val="0"/>
      <w:marTop w:val="0"/>
      <w:marBottom w:val="0"/>
      <w:divBdr>
        <w:top w:val="none" w:sz="0" w:space="0" w:color="auto"/>
        <w:left w:val="none" w:sz="0" w:space="0" w:color="auto"/>
        <w:bottom w:val="none" w:sz="0" w:space="0" w:color="auto"/>
        <w:right w:val="none" w:sz="0" w:space="0" w:color="auto"/>
      </w:divBdr>
    </w:div>
    <w:div w:id="1922131322">
      <w:bodyDiv w:val="1"/>
      <w:marLeft w:val="0"/>
      <w:marRight w:val="0"/>
      <w:marTop w:val="0"/>
      <w:marBottom w:val="0"/>
      <w:divBdr>
        <w:top w:val="none" w:sz="0" w:space="0" w:color="auto"/>
        <w:left w:val="none" w:sz="0" w:space="0" w:color="auto"/>
        <w:bottom w:val="none" w:sz="0" w:space="0" w:color="auto"/>
        <w:right w:val="none" w:sz="0" w:space="0" w:color="auto"/>
      </w:divBdr>
    </w:div>
    <w:div w:id="1923290588">
      <w:bodyDiv w:val="1"/>
      <w:marLeft w:val="0"/>
      <w:marRight w:val="0"/>
      <w:marTop w:val="0"/>
      <w:marBottom w:val="0"/>
      <w:divBdr>
        <w:top w:val="none" w:sz="0" w:space="0" w:color="auto"/>
        <w:left w:val="none" w:sz="0" w:space="0" w:color="auto"/>
        <w:bottom w:val="none" w:sz="0" w:space="0" w:color="auto"/>
        <w:right w:val="none" w:sz="0" w:space="0" w:color="auto"/>
      </w:divBdr>
    </w:div>
    <w:div w:id="1932808913">
      <w:bodyDiv w:val="1"/>
      <w:marLeft w:val="0"/>
      <w:marRight w:val="0"/>
      <w:marTop w:val="0"/>
      <w:marBottom w:val="0"/>
      <w:divBdr>
        <w:top w:val="none" w:sz="0" w:space="0" w:color="auto"/>
        <w:left w:val="none" w:sz="0" w:space="0" w:color="auto"/>
        <w:bottom w:val="none" w:sz="0" w:space="0" w:color="auto"/>
        <w:right w:val="none" w:sz="0" w:space="0" w:color="auto"/>
      </w:divBdr>
    </w:div>
    <w:div w:id="1959680261">
      <w:bodyDiv w:val="1"/>
      <w:marLeft w:val="0"/>
      <w:marRight w:val="0"/>
      <w:marTop w:val="0"/>
      <w:marBottom w:val="0"/>
      <w:divBdr>
        <w:top w:val="none" w:sz="0" w:space="0" w:color="auto"/>
        <w:left w:val="none" w:sz="0" w:space="0" w:color="auto"/>
        <w:bottom w:val="none" w:sz="0" w:space="0" w:color="auto"/>
        <w:right w:val="none" w:sz="0" w:space="0" w:color="auto"/>
      </w:divBdr>
    </w:div>
    <w:div w:id="1960526492">
      <w:bodyDiv w:val="1"/>
      <w:marLeft w:val="0"/>
      <w:marRight w:val="0"/>
      <w:marTop w:val="0"/>
      <w:marBottom w:val="0"/>
      <w:divBdr>
        <w:top w:val="none" w:sz="0" w:space="0" w:color="auto"/>
        <w:left w:val="none" w:sz="0" w:space="0" w:color="auto"/>
        <w:bottom w:val="none" w:sz="0" w:space="0" w:color="auto"/>
        <w:right w:val="none" w:sz="0" w:space="0" w:color="auto"/>
      </w:divBdr>
    </w:div>
    <w:div w:id="1970746036">
      <w:bodyDiv w:val="1"/>
      <w:marLeft w:val="0"/>
      <w:marRight w:val="0"/>
      <w:marTop w:val="0"/>
      <w:marBottom w:val="0"/>
      <w:divBdr>
        <w:top w:val="none" w:sz="0" w:space="0" w:color="auto"/>
        <w:left w:val="none" w:sz="0" w:space="0" w:color="auto"/>
        <w:bottom w:val="none" w:sz="0" w:space="0" w:color="auto"/>
        <w:right w:val="none" w:sz="0" w:space="0" w:color="auto"/>
      </w:divBdr>
    </w:div>
    <w:div w:id="1992827789">
      <w:bodyDiv w:val="1"/>
      <w:marLeft w:val="0"/>
      <w:marRight w:val="0"/>
      <w:marTop w:val="0"/>
      <w:marBottom w:val="0"/>
      <w:divBdr>
        <w:top w:val="none" w:sz="0" w:space="0" w:color="auto"/>
        <w:left w:val="none" w:sz="0" w:space="0" w:color="auto"/>
        <w:bottom w:val="none" w:sz="0" w:space="0" w:color="auto"/>
        <w:right w:val="none" w:sz="0" w:space="0" w:color="auto"/>
      </w:divBdr>
    </w:div>
    <w:div w:id="1996451895">
      <w:bodyDiv w:val="1"/>
      <w:marLeft w:val="0"/>
      <w:marRight w:val="0"/>
      <w:marTop w:val="0"/>
      <w:marBottom w:val="0"/>
      <w:divBdr>
        <w:top w:val="none" w:sz="0" w:space="0" w:color="auto"/>
        <w:left w:val="none" w:sz="0" w:space="0" w:color="auto"/>
        <w:bottom w:val="none" w:sz="0" w:space="0" w:color="auto"/>
        <w:right w:val="none" w:sz="0" w:space="0" w:color="auto"/>
      </w:divBdr>
    </w:div>
    <w:div w:id="1996909181">
      <w:bodyDiv w:val="1"/>
      <w:marLeft w:val="0"/>
      <w:marRight w:val="0"/>
      <w:marTop w:val="0"/>
      <w:marBottom w:val="0"/>
      <w:divBdr>
        <w:top w:val="none" w:sz="0" w:space="0" w:color="auto"/>
        <w:left w:val="none" w:sz="0" w:space="0" w:color="auto"/>
        <w:bottom w:val="none" w:sz="0" w:space="0" w:color="auto"/>
        <w:right w:val="none" w:sz="0" w:space="0" w:color="auto"/>
      </w:divBdr>
    </w:div>
    <w:div w:id="1999846466">
      <w:bodyDiv w:val="1"/>
      <w:marLeft w:val="0"/>
      <w:marRight w:val="0"/>
      <w:marTop w:val="0"/>
      <w:marBottom w:val="0"/>
      <w:divBdr>
        <w:top w:val="none" w:sz="0" w:space="0" w:color="auto"/>
        <w:left w:val="none" w:sz="0" w:space="0" w:color="auto"/>
        <w:bottom w:val="none" w:sz="0" w:space="0" w:color="auto"/>
        <w:right w:val="none" w:sz="0" w:space="0" w:color="auto"/>
      </w:divBdr>
    </w:div>
    <w:div w:id="2000839944">
      <w:bodyDiv w:val="1"/>
      <w:marLeft w:val="0"/>
      <w:marRight w:val="0"/>
      <w:marTop w:val="0"/>
      <w:marBottom w:val="0"/>
      <w:divBdr>
        <w:top w:val="none" w:sz="0" w:space="0" w:color="auto"/>
        <w:left w:val="none" w:sz="0" w:space="0" w:color="auto"/>
        <w:bottom w:val="none" w:sz="0" w:space="0" w:color="auto"/>
        <w:right w:val="none" w:sz="0" w:space="0" w:color="auto"/>
      </w:divBdr>
    </w:div>
    <w:div w:id="2015451083">
      <w:bodyDiv w:val="1"/>
      <w:marLeft w:val="0"/>
      <w:marRight w:val="0"/>
      <w:marTop w:val="0"/>
      <w:marBottom w:val="0"/>
      <w:divBdr>
        <w:top w:val="none" w:sz="0" w:space="0" w:color="auto"/>
        <w:left w:val="none" w:sz="0" w:space="0" w:color="auto"/>
        <w:bottom w:val="none" w:sz="0" w:space="0" w:color="auto"/>
        <w:right w:val="none" w:sz="0" w:space="0" w:color="auto"/>
      </w:divBdr>
    </w:div>
    <w:div w:id="2035493875">
      <w:bodyDiv w:val="1"/>
      <w:marLeft w:val="0"/>
      <w:marRight w:val="0"/>
      <w:marTop w:val="0"/>
      <w:marBottom w:val="0"/>
      <w:divBdr>
        <w:top w:val="none" w:sz="0" w:space="0" w:color="auto"/>
        <w:left w:val="none" w:sz="0" w:space="0" w:color="auto"/>
        <w:bottom w:val="none" w:sz="0" w:space="0" w:color="auto"/>
        <w:right w:val="none" w:sz="0" w:space="0" w:color="auto"/>
      </w:divBdr>
    </w:div>
    <w:div w:id="2083016338">
      <w:bodyDiv w:val="1"/>
      <w:marLeft w:val="0"/>
      <w:marRight w:val="0"/>
      <w:marTop w:val="0"/>
      <w:marBottom w:val="0"/>
      <w:divBdr>
        <w:top w:val="none" w:sz="0" w:space="0" w:color="auto"/>
        <w:left w:val="none" w:sz="0" w:space="0" w:color="auto"/>
        <w:bottom w:val="none" w:sz="0" w:space="0" w:color="auto"/>
        <w:right w:val="none" w:sz="0" w:space="0" w:color="auto"/>
      </w:divBdr>
    </w:div>
    <w:div w:id="2083720321">
      <w:bodyDiv w:val="1"/>
      <w:marLeft w:val="0"/>
      <w:marRight w:val="0"/>
      <w:marTop w:val="0"/>
      <w:marBottom w:val="0"/>
      <w:divBdr>
        <w:top w:val="none" w:sz="0" w:space="0" w:color="auto"/>
        <w:left w:val="none" w:sz="0" w:space="0" w:color="auto"/>
        <w:bottom w:val="none" w:sz="0" w:space="0" w:color="auto"/>
        <w:right w:val="none" w:sz="0" w:space="0" w:color="auto"/>
      </w:divBdr>
    </w:div>
    <w:div w:id="2098212512">
      <w:bodyDiv w:val="1"/>
      <w:marLeft w:val="0"/>
      <w:marRight w:val="0"/>
      <w:marTop w:val="0"/>
      <w:marBottom w:val="0"/>
      <w:divBdr>
        <w:top w:val="none" w:sz="0" w:space="0" w:color="auto"/>
        <w:left w:val="none" w:sz="0" w:space="0" w:color="auto"/>
        <w:bottom w:val="none" w:sz="0" w:space="0" w:color="auto"/>
        <w:right w:val="none" w:sz="0" w:space="0" w:color="auto"/>
      </w:divBdr>
    </w:div>
    <w:div w:id="2105301373">
      <w:bodyDiv w:val="1"/>
      <w:marLeft w:val="0"/>
      <w:marRight w:val="0"/>
      <w:marTop w:val="0"/>
      <w:marBottom w:val="0"/>
      <w:divBdr>
        <w:top w:val="none" w:sz="0" w:space="0" w:color="auto"/>
        <w:left w:val="none" w:sz="0" w:space="0" w:color="auto"/>
        <w:bottom w:val="none" w:sz="0" w:space="0" w:color="auto"/>
        <w:right w:val="none" w:sz="0" w:space="0" w:color="auto"/>
      </w:divBdr>
    </w:div>
    <w:div w:id="2110931935">
      <w:bodyDiv w:val="1"/>
      <w:marLeft w:val="0"/>
      <w:marRight w:val="0"/>
      <w:marTop w:val="0"/>
      <w:marBottom w:val="0"/>
      <w:divBdr>
        <w:top w:val="none" w:sz="0" w:space="0" w:color="auto"/>
        <w:left w:val="none" w:sz="0" w:space="0" w:color="auto"/>
        <w:bottom w:val="none" w:sz="0" w:space="0" w:color="auto"/>
        <w:right w:val="none" w:sz="0" w:space="0" w:color="auto"/>
      </w:divBdr>
    </w:div>
    <w:div w:id="2119829434">
      <w:bodyDiv w:val="1"/>
      <w:marLeft w:val="0"/>
      <w:marRight w:val="0"/>
      <w:marTop w:val="0"/>
      <w:marBottom w:val="0"/>
      <w:divBdr>
        <w:top w:val="none" w:sz="0" w:space="0" w:color="auto"/>
        <w:left w:val="none" w:sz="0" w:space="0" w:color="auto"/>
        <w:bottom w:val="none" w:sz="0" w:space="0" w:color="auto"/>
        <w:right w:val="none" w:sz="0" w:space="0" w:color="auto"/>
      </w:divBdr>
    </w:div>
    <w:div w:id="2127891589">
      <w:bodyDiv w:val="1"/>
      <w:marLeft w:val="0"/>
      <w:marRight w:val="0"/>
      <w:marTop w:val="0"/>
      <w:marBottom w:val="0"/>
      <w:divBdr>
        <w:top w:val="none" w:sz="0" w:space="0" w:color="auto"/>
        <w:left w:val="none" w:sz="0" w:space="0" w:color="auto"/>
        <w:bottom w:val="none" w:sz="0" w:space="0" w:color="auto"/>
        <w:right w:val="none" w:sz="0" w:space="0" w:color="auto"/>
      </w:divBdr>
    </w:div>
    <w:div w:id="2136021092">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k-praha.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sk-praha.cz/wps/wcm/connect/www.tsk-praha.cz20642/6776d5a6-aca9-499c-bc0f-bc19d0489d8a/1402513_262479_Praha_info_panely_staveb_manual_03_2012_n3.pdf?MOD=AJPE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n.nipez.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wps/portal/root/o-spolecnosti/verejne-zakazky-as" TargetMode="External"/><Relationship Id="rId5" Type="http://schemas.openxmlformats.org/officeDocument/2006/relationships/settings" Target="settings.xml"/><Relationship Id="rId15" Type="http://schemas.openxmlformats.org/officeDocument/2006/relationships/hyperlink" Target="https://nen.nipez.cz/" TargetMode="External"/><Relationship Id="rId10" Type="http://schemas.openxmlformats.org/officeDocument/2006/relationships/hyperlink" Target="https://www.tsk-praha.cz/wps/portal/root/o-spolecnosti/verejne-zakazky-a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en.nipez.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C03E-D5A6-4F64-B369-05A86F27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20</Pages>
  <Words>8044</Words>
  <Characters>47460</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Fikarova Barbara</dc:creator>
  <cp:lastModifiedBy>Honzátková Kateřina</cp:lastModifiedBy>
  <cp:revision>8</cp:revision>
  <cp:lastPrinted>2021-09-06T11:28:00Z</cp:lastPrinted>
  <dcterms:created xsi:type="dcterms:W3CDTF">2021-08-31T13:54:00Z</dcterms:created>
  <dcterms:modified xsi:type="dcterms:W3CDTF">2021-09-06T11:28:00Z</dcterms:modified>
</cp:coreProperties>
</file>